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AB2" w:rsidRPr="0040751B" w:rsidRDefault="004A7AB2">
      <w:pPr>
        <w:rPr>
          <w:rFonts w:ascii="Arial" w:hAnsi="Arial" w:cs="Arial"/>
          <w:b/>
          <w:bCs/>
          <w:caps/>
          <w:sz w:val="20"/>
        </w:rPr>
      </w:pPr>
      <w:r w:rsidRPr="0040751B">
        <w:rPr>
          <w:rFonts w:ascii="Arial" w:hAnsi="Arial" w:cs="Arial"/>
          <w:b/>
          <w:bCs/>
          <w:caps/>
          <w:sz w:val="20"/>
        </w:rPr>
        <w:tab/>
      </w:r>
      <w:r w:rsidRPr="0040751B">
        <w:rPr>
          <w:rFonts w:ascii="Arial" w:hAnsi="Arial" w:cs="Arial"/>
          <w:b/>
          <w:bCs/>
          <w:caps/>
          <w:sz w:val="20"/>
        </w:rPr>
        <w:tab/>
      </w:r>
      <w:r w:rsidRPr="0040751B">
        <w:rPr>
          <w:rFonts w:ascii="Arial" w:hAnsi="Arial" w:cs="Arial"/>
          <w:b/>
          <w:bCs/>
          <w:caps/>
          <w:sz w:val="20"/>
        </w:rPr>
        <w:tab/>
      </w:r>
      <w:r w:rsidRPr="0040751B">
        <w:rPr>
          <w:rFonts w:ascii="Arial" w:hAnsi="Arial" w:cs="Arial"/>
          <w:b/>
          <w:bCs/>
          <w:caps/>
          <w:sz w:val="20"/>
        </w:rPr>
        <w:tab/>
      </w: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0"/>
        </w:rPr>
      </w:pPr>
    </w:p>
    <w:p w:rsidR="004A7AB2" w:rsidRPr="0040751B" w:rsidRDefault="004A7AB2">
      <w:pPr>
        <w:rPr>
          <w:rFonts w:ascii="Arial" w:hAnsi="Arial" w:cs="Arial"/>
          <w:b/>
          <w:bCs/>
          <w:caps/>
          <w:sz w:val="22"/>
        </w:rPr>
      </w:pPr>
    </w:p>
    <w:p w:rsidR="004A7AB2" w:rsidRPr="0040751B" w:rsidRDefault="004A7AB2">
      <w:pPr>
        <w:rPr>
          <w:rFonts w:ascii="Arial" w:hAnsi="Arial" w:cs="Arial"/>
          <w:b/>
          <w:bCs/>
          <w:caps/>
          <w:sz w:val="28"/>
          <w:szCs w:val="28"/>
        </w:rPr>
      </w:pPr>
    </w:p>
    <w:p w:rsidR="004A7AB2" w:rsidRPr="0040751B" w:rsidRDefault="004A7AB2">
      <w:pPr>
        <w:rPr>
          <w:rFonts w:ascii="Arial" w:hAnsi="Arial" w:cs="Arial"/>
          <w:b/>
          <w:bCs/>
          <w:caps/>
          <w:sz w:val="28"/>
          <w:szCs w:val="28"/>
        </w:rPr>
      </w:pPr>
    </w:p>
    <w:p w:rsidR="004A7AB2" w:rsidRPr="0040751B" w:rsidRDefault="004A7AB2">
      <w:pPr>
        <w:rPr>
          <w:rFonts w:ascii="Arial" w:hAnsi="Arial" w:cs="Arial"/>
          <w:b/>
          <w:bCs/>
          <w:caps/>
          <w:sz w:val="28"/>
          <w:szCs w:val="28"/>
        </w:rPr>
      </w:pPr>
    </w:p>
    <w:p w:rsidR="004A7AB2" w:rsidRPr="0040751B" w:rsidRDefault="004A7AB2">
      <w:pPr>
        <w:rPr>
          <w:rFonts w:ascii="Arial" w:hAnsi="Arial" w:cs="Arial"/>
          <w:b/>
          <w:bCs/>
          <w:caps/>
          <w:sz w:val="28"/>
          <w:szCs w:val="28"/>
        </w:rPr>
      </w:pPr>
    </w:p>
    <w:p w:rsidR="004A7AB2" w:rsidRPr="0040751B" w:rsidRDefault="004A7AB2">
      <w:pPr>
        <w:rPr>
          <w:rFonts w:ascii="Arial" w:hAnsi="Arial" w:cs="Arial"/>
          <w:b/>
          <w:bCs/>
          <w:caps/>
          <w:sz w:val="28"/>
          <w:szCs w:val="28"/>
        </w:rPr>
      </w:pPr>
    </w:p>
    <w:p w:rsidR="004A7AB2" w:rsidRPr="0040751B" w:rsidRDefault="004A7AB2">
      <w:pPr>
        <w:rPr>
          <w:rFonts w:ascii="Arial" w:hAnsi="Arial" w:cs="Arial"/>
          <w:b/>
          <w:bCs/>
          <w:caps/>
          <w:sz w:val="28"/>
          <w:szCs w:val="28"/>
        </w:rPr>
      </w:pPr>
    </w:p>
    <w:p w:rsidR="004A7AB2" w:rsidRPr="0040751B" w:rsidRDefault="004A7AB2">
      <w:pPr>
        <w:rPr>
          <w:rFonts w:ascii="Arial" w:hAnsi="Arial" w:cs="Arial"/>
          <w:b/>
          <w:bCs/>
          <w:caps/>
          <w:sz w:val="28"/>
          <w:szCs w:val="28"/>
        </w:rPr>
      </w:pPr>
    </w:p>
    <w:p w:rsidR="004A7AB2" w:rsidRPr="0040751B" w:rsidRDefault="00E46675">
      <w:pPr>
        <w:jc w:val="right"/>
        <w:rPr>
          <w:rFonts w:ascii="Arial" w:hAnsi="Arial" w:cs="Arial"/>
          <w:b/>
          <w:bCs/>
          <w:caps/>
          <w:sz w:val="28"/>
          <w:szCs w:val="28"/>
          <w:u w:val="single"/>
        </w:rPr>
      </w:pPr>
      <w:r w:rsidRPr="0040751B">
        <w:rPr>
          <w:rFonts w:ascii="Arial" w:hAnsi="Arial" w:cs="Arial"/>
          <w:b/>
          <w:bCs/>
          <w:caps/>
          <w:sz w:val="28"/>
          <w:szCs w:val="28"/>
          <w:u w:val="single"/>
        </w:rPr>
        <w:t xml:space="preserve">SOUHRNNÁ </w:t>
      </w:r>
      <w:r w:rsidR="004A7AB2" w:rsidRPr="0040751B">
        <w:rPr>
          <w:rFonts w:ascii="Arial" w:hAnsi="Arial" w:cs="Arial"/>
          <w:b/>
          <w:bCs/>
          <w:caps/>
          <w:sz w:val="28"/>
          <w:szCs w:val="28"/>
          <w:u w:val="single"/>
        </w:rPr>
        <w:t>TECHNICKÁ ZPRÁVa</w:t>
      </w:r>
    </w:p>
    <w:p w:rsidR="004A7AB2" w:rsidRPr="0040751B" w:rsidRDefault="004A7AB2">
      <w:pPr>
        <w:jc w:val="right"/>
        <w:rPr>
          <w:rFonts w:ascii="Arial" w:hAnsi="Arial" w:cs="Arial"/>
          <w:b/>
          <w:bCs/>
          <w:caps/>
          <w:sz w:val="28"/>
          <w:szCs w:val="28"/>
        </w:rPr>
      </w:pPr>
    </w:p>
    <w:p w:rsidR="004A7AB2" w:rsidRPr="0040751B" w:rsidRDefault="004A7AB2">
      <w:pPr>
        <w:jc w:val="right"/>
        <w:rPr>
          <w:rFonts w:ascii="Arial" w:hAnsi="Arial" w:cs="Arial"/>
          <w:b/>
          <w:bCs/>
          <w:caps/>
          <w:sz w:val="22"/>
        </w:rPr>
      </w:pPr>
    </w:p>
    <w:p w:rsidR="00324C9A" w:rsidRPr="0040751B" w:rsidRDefault="00324C9A" w:rsidP="00324C9A">
      <w:pPr>
        <w:spacing w:line="360" w:lineRule="auto"/>
        <w:jc w:val="right"/>
        <w:rPr>
          <w:rFonts w:ascii="Arial" w:hAnsi="Arial" w:cs="Arial"/>
          <w:b/>
          <w:sz w:val="22"/>
          <w:szCs w:val="22"/>
        </w:rPr>
      </w:pPr>
      <w:r w:rsidRPr="0040751B">
        <w:rPr>
          <w:rFonts w:ascii="Arial" w:hAnsi="Arial" w:cs="Arial"/>
          <w:b/>
          <w:sz w:val="22"/>
          <w:szCs w:val="22"/>
        </w:rPr>
        <w:t>NETME POINT</w:t>
      </w:r>
    </w:p>
    <w:p w:rsidR="0043053C" w:rsidRPr="0040751B" w:rsidRDefault="0043053C" w:rsidP="0043053C">
      <w:pPr>
        <w:spacing w:line="360" w:lineRule="auto"/>
        <w:jc w:val="right"/>
        <w:rPr>
          <w:rFonts w:ascii="Arial" w:hAnsi="Arial" w:cs="Arial"/>
          <w:sz w:val="22"/>
          <w:szCs w:val="22"/>
        </w:rPr>
      </w:pPr>
      <w:r w:rsidRPr="0040751B">
        <w:rPr>
          <w:rFonts w:ascii="Arial" w:hAnsi="Arial" w:cs="Arial"/>
          <w:sz w:val="22"/>
          <w:szCs w:val="22"/>
        </w:rPr>
        <w:t>STAVEBNÍ ÚPRAVY ZMĚN DISPOZIČNÍHO USPOŘÁDÁNÍ INTERIÉRŮ</w:t>
      </w:r>
    </w:p>
    <w:p w:rsidR="00324C9A" w:rsidRPr="0040751B" w:rsidRDefault="00324C9A" w:rsidP="00324C9A">
      <w:pPr>
        <w:spacing w:line="360" w:lineRule="auto"/>
        <w:jc w:val="right"/>
        <w:rPr>
          <w:rFonts w:ascii="Arial" w:hAnsi="Arial" w:cs="Arial"/>
          <w:sz w:val="22"/>
          <w:szCs w:val="22"/>
        </w:rPr>
      </w:pPr>
    </w:p>
    <w:p w:rsidR="004A7AB2" w:rsidRPr="0040751B" w:rsidRDefault="00324C9A">
      <w:pPr>
        <w:spacing w:line="360" w:lineRule="auto"/>
        <w:jc w:val="right"/>
        <w:rPr>
          <w:rFonts w:ascii="Arial" w:hAnsi="Arial" w:cs="Arial"/>
          <w:sz w:val="22"/>
          <w:szCs w:val="22"/>
        </w:rPr>
      </w:pPr>
      <w:r w:rsidRPr="0040751B">
        <w:rPr>
          <w:rFonts w:ascii="Arial" w:hAnsi="Arial" w:cs="Arial"/>
          <w:sz w:val="22"/>
          <w:szCs w:val="22"/>
        </w:rPr>
        <w:t>Fakulta strojního inženýrství VUT v Brně, Technická 2896/2, Brno, objekt A2</w:t>
      </w:r>
      <w:r w:rsidR="007730E9" w:rsidRPr="0040751B">
        <w:rPr>
          <w:rFonts w:ascii="Arial" w:hAnsi="Arial" w:cs="Arial"/>
          <w:sz w:val="22"/>
          <w:szCs w:val="22"/>
        </w:rPr>
        <w:t>; 4NP, 6NP</w:t>
      </w:r>
    </w:p>
    <w:p w:rsidR="00324C9A" w:rsidRPr="0040751B" w:rsidRDefault="00324C9A">
      <w:pPr>
        <w:autoSpaceDE w:val="0"/>
        <w:spacing w:line="360" w:lineRule="auto"/>
        <w:jc w:val="right"/>
        <w:rPr>
          <w:rFonts w:ascii="Arial" w:hAnsi="Arial" w:cs="Arial"/>
          <w:sz w:val="22"/>
          <w:szCs w:val="22"/>
        </w:rPr>
      </w:pPr>
    </w:p>
    <w:p w:rsidR="004A7AB2" w:rsidRPr="0040751B" w:rsidRDefault="004A7AB2">
      <w:pPr>
        <w:autoSpaceDE w:val="0"/>
        <w:spacing w:line="360" w:lineRule="auto"/>
        <w:jc w:val="right"/>
        <w:rPr>
          <w:rFonts w:ascii="Arial" w:hAnsi="Arial" w:cs="Arial"/>
          <w:color w:val="FF0000"/>
          <w:sz w:val="22"/>
        </w:rPr>
      </w:pPr>
      <w:r w:rsidRPr="0040751B">
        <w:rPr>
          <w:rFonts w:ascii="Arial" w:hAnsi="Arial" w:cs="Arial"/>
          <w:color w:val="FF0000"/>
          <w:sz w:val="22"/>
          <w:szCs w:val="22"/>
        </w:rPr>
        <w:t xml:space="preserve">Investor: </w:t>
      </w:r>
      <w:r w:rsidR="00324C9A" w:rsidRPr="0040751B">
        <w:rPr>
          <w:rFonts w:ascii="Arial" w:hAnsi="Arial" w:cs="Arial"/>
          <w:color w:val="FF0000"/>
          <w:sz w:val="22"/>
        </w:rPr>
        <w:t>Fakulta strojního inženýrství VUT v Brně</w:t>
      </w:r>
    </w:p>
    <w:p w:rsidR="00AB0E9E" w:rsidRPr="0040751B" w:rsidRDefault="00AB0E9E">
      <w:pPr>
        <w:autoSpaceDE w:val="0"/>
        <w:spacing w:line="360" w:lineRule="auto"/>
        <w:jc w:val="right"/>
        <w:rPr>
          <w:rFonts w:ascii="Arial" w:hAnsi="Arial" w:cs="Arial"/>
          <w:sz w:val="22"/>
        </w:rPr>
        <w:sectPr w:rsidR="00AB0E9E" w:rsidRPr="0040751B">
          <w:pgSz w:w="11905" w:h="16837"/>
          <w:pgMar w:top="1694" w:right="1418" w:bottom="1694" w:left="1418" w:header="1418" w:footer="1418" w:gutter="0"/>
          <w:pgNumType w:start="1"/>
          <w:cols w:space="708"/>
          <w:docGrid w:linePitch="360"/>
        </w:sectPr>
      </w:pPr>
    </w:p>
    <w:p w:rsidR="00EC64B7" w:rsidRPr="0040751B" w:rsidRDefault="00EC64B7" w:rsidP="00EC64B7">
      <w:pPr>
        <w:rPr>
          <w:rFonts w:ascii="Arial" w:hAnsi="Arial" w:cs="Arial"/>
          <w:b/>
          <w:bCs/>
          <w:caps/>
          <w:sz w:val="22"/>
        </w:rPr>
      </w:pPr>
      <w:r w:rsidRPr="0040751B">
        <w:rPr>
          <w:rFonts w:ascii="Arial" w:hAnsi="Arial" w:cs="Arial"/>
          <w:b/>
          <w:bCs/>
          <w:caps/>
          <w:sz w:val="20"/>
        </w:rPr>
        <w:lastRenderedPageBreak/>
        <w:t>OBSAH souhrnné technické ZPRÁVY:</w:t>
      </w:r>
    </w:p>
    <w:p w:rsidR="00EC64B7" w:rsidRPr="0040751B" w:rsidRDefault="00EC64B7" w:rsidP="00EC64B7">
      <w:pPr>
        <w:rPr>
          <w:rFonts w:ascii="Arial" w:hAnsi="Arial" w:cs="Arial"/>
          <w:b/>
          <w:bCs/>
          <w:sz w:val="20"/>
        </w:rPr>
      </w:pPr>
    </w:p>
    <w:p w:rsidR="00EC64B7" w:rsidRPr="0040751B" w:rsidRDefault="00EC64B7" w:rsidP="00EC64B7">
      <w:pPr>
        <w:rPr>
          <w:rFonts w:ascii="Arial" w:hAnsi="Arial" w:cs="Arial"/>
          <w:sz w:val="20"/>
        </w:rPr>
      </w:pPr>
    </w:p>
    <w:p w:rsidR="00EC64B7" w:rsidRPr="0040751B" w:rsidRDefault="00EC64B7" w:rsidP="00EC64B7">
      <w:pPr>
        <w:numPr>
          <w:ilvl w:val="0"/>
          <w:numId w:val="6"/>
        </w:numPr>
        <w:suppressAutoHyphens w:val="0"/>
        <w:rPr>
          <w:rFonts w:ascii="Arial" w:hAnsi="Arial" w:cs="Arial"/>
          <w:b/>
          <w:caps/>
          <w:sz w:val="20"/>
        </w:rPr>
      </w:pPr>
      <w:r w:rsidRPr="0040751B">
        <w:rPr>
          <w:rFonts w:ascii="Arial" w:hAnsi="Arial" w:cs="Arial"/>
          <w:b/>
          <w:caps/>
          <w:sz w:val="20"/>
        </w:rPr>
        <w:t>URBANISTICKÉ, ARCHITEKTONICKÉ A STAVEBNĚ TECHNICKÉ ŘEŠENÍ</w:t>
      </w:r>
    </w:p>
    <w:p w:rsidR="00EC64B7" w:rsidRPr="0040751B" w:rsidRDefault="00EC64B7" w:rsidP="00EC64B7">
      <w:pPr>
        <w:rPr>
          <w:rFonts w:ascii="Arial" w:hAnsi="Arial" w:cs="Arial"/>
          <w:caps/>
          <w:sz w:val="20"/>
        </w:rPr>
      </w:pPr>
    </w:p>
    <w:p w:rsidR="00EC64B7" w:rsidRPr="0040751B" w:rsidRDefault="00EC64B7" w:rsidP="00EC64B7">
      <w:pPr>
        <w:ind w:firstLine="708"/>
        <w:rPr>
          <w:rFonts w:ascii="Arial" w:hAnsi="Arial" w:cs="Arial"/>
          <w:sz w:val="20"/>
        </w:rPr>
      </w:pPr>
      <w:r w:rsidRPr="0040751B">
        <w:rPr>
          <w:rFonts w:ascii="Arial" w:hAnsi="Arial" w:cs="Arial"/>
          <w:caps/>
          <w:sz w:val="20"/>
        </w:rPr>
        <w:t>a – zhodnocení staveniště</w:t>
      </w:r>
      <w:r w:rsidR="004755A7" w:rsidRPr="0040751B">
        <w:rPr>
          <w:rFonts w:ascii="Arial" w:hAnsi="Arial" w:cs="Arial"/>
          <w:caps/>
          <w:sz w:val="20"/>
        </w:rPr>
        <w:t>,</w:t>
      </w:r>
      <w:r w:rsidRPr="0040751B">
        <w:rPr>
          <w:rFonts w:ascii="Arial" w:hAnsi="Arial" w:cs="Arial"/>
          <w:sz w:val="20"/>
        </w:rPr>
        <w:t xml:space="preserve"> ARCHITEKTONICKÉ ŘEŠENÍ STAVBY</w:t>
      </w:r>
    </w:p>
    <w:p w:rsidR="00EC64B7" w:rsidRPr="0040751B" w:rsidRDefault="004755A7" w:rsidP="00EC64B7">
      <w:pPr>
        <w:ind w:firstLine="708"/>
        <w:rPr>
          <w:rFonts w:ascii="Arial" w:hAnsi="Arial" w:cs="Arial"/>
          <w:sz w:val="20"/>
        </w:rPr>
      </w:pPr>
      <w:r w:rsidRPr="0040751B">
        <w:rPr>
          <w:rFonts w:ascii="Arial" w:hAnsi="Arial" w:cs="Arial"/>
          <w:sz w:val="20"/>
        </w:rPr>
        <w:t>B</w:t>
      </w:r>
      <w:r w:rsidR="00EC64B7" w:rsidRPr="0040751B">
        <w:rPr>
          <w:rFonts w:ascii="Arial" w:hAnsi="Arial" w:cs="Arial"/>
          <w:sz w:val="20"/>
        </w:rPr>
        <w:t xml:space="preserve"> – TECHNICKÉ ŘEŠENÍ STAVBY</w:t>
      </w:r>
    </w:p>
    <w:p w:rsidR="00EC64B7" w:rsidRPr="0040751B" w:rsidRDefault="00C10DE2" w:rsidP="00EC64B7">
      <w:pPr>
        <w:ind w:firstLine="708"/>
        <w:rPr>
          <w:rFonts w:ascii="Arial" w:hAnsi="Arial" w:cs="Arial"/>
          <w:caps/>
          <w:sz w:val="20"/>
        </w:rPr>
      </w:pPr>
      <w:r w:rsidRPr="0040751B">
        <w:rPr>
          <w:rFonts w:ascii="Arial" w:hAnsi="Arial" w:cs="Arial"/>
          <w:caps/>
          <w:sz w:val="20"/>
        </w:rPr>
        <w:t>c</w:t>
      </w:r>
      <w:r w:rsidR="00EC64B7" w:rsidRPr="0040751B">
        <w:rPr>
          <w:rFonts w:ascii="Arial" w:hAnsi="Arial" w:cs="Arial"/>
          <w:caps/>
          <w:sz w:val="20"/>
        </w:rPr>
        <w:t xml:space="preserve"> – NAPOJENÍ STAVBY NA DOPRAVNÍ A TECHNICKOU INFRASTRUKTURU</w:t>
      </w:r>
    </w:p>
    <w:p w:rsidR="00EC64B7" w:rsidRPr="0040751B" w:rsidRDefault="00C10DE2" w:rsidP="00EC64B7">
      <w:pPr>
        <w:ind w:firstLine="708"/>
        <w:rPr>
          <w:rFonts w:ascii="Arial" w:hAnsi="Arial" w:cs="Arial"/>
          <w:caps/>
          <w:sz w:val="20"/>
        </w:rPr>
      </w:pPr>
      <w:r w:rsidRPr="0040751B">
        <w:rPr>
          <w:rFonts w:ascii="Arial" w:hAnsi="Arial" w:cs="Arial"/>
          <w:caps/>
          <w:sz w:val="20"/>
        </w:rPr>
        <w:t>d</w:t>
      </w:r>
      <w:r w:rsidR="00EC64B7" w:rsidRPr="0040751B">
        <w:rPr>
          <w:rFonts w:ascii="Arial" w:hAnsi="Arial" w:cs="Arial"/>
          <w:caps/>
          <w:sz w:val="20"/>
        </w:rPr>
        <w:t xml:space="preserve"> – ŘEŠENÍ TECHNICKÉ A DOPRAVNÍ INFRASTRUKTURY </w:t>
      </w:r>
    </w:p>
    <w:p w:rsidR="00BC41C0" w:rsidRPr="0040751B" w:rsidRDefault="00BC41C0" w:rsidP="00BC41C0">
      <w:pPr>
        <w:pStyle w:val="Zkladntext"/>
        <w:ind w:firstLine="708"/>
        <w:rPr>
          <w:b/>
          <w:i/>
        </w:rPr>
      </w:pPr>
      <w:r w:rsidRPr="0040751B">
        <w:rPr>
          <w:caps/>
          <w:sz w:val="20"/>
        </w:rPr>
        <w:t>e – VLIV STAVBY NA ŽIVOTNÍ PROSTŘEDÍ A ŘEŠENÍ JEHO OCHRANY</w:t>
      </w:r>
    </w:p>
    <w:p w:rsidR="00EC64B7" w:rsidRPr="0040751B" w:rsidRDefault="00BC41C0" w:rsidP="00EC64B7">
      <w:pPr>
        <w:ind w:firstLine="708"/>
        <w:rPr>
          <w:rFonts w:ascii="Arial" w:hAnsi="Arial" w:cs="Arial"/>
          <w:caps/>
          <w:sz w:val="20"/>
        </w:rPr>
      </w:pPr>
      <w:r w:rsidRPr="0040751B">
        <w:rPr>
          <w:rFonts w:ascii="Arial" w:hAnsi="Arial" w:cs="Arial"/>
          <w:caps/>
          <w:sz w:val="20"/>
        </w:rPr>
        <w:t>f</w:t>
      </w:r>
      <w:r w:rsidR="00EC64B7" w:rsidRPr="0040751B">
        <w:rPr>
          <w:rFonts w:ascii="Arial" w:hAnsi="Arial" w:cs="Arial"/>
          <w:caps/>
          <w:sz w:val="20"/>
        </w:rPr>
        <w:t xml:space="preserve"> – ŘEŠENÍ BEZBARIÉROVÉHO UŽÍVÁNÍ</w:t>
      </w:r>
    </w:p>
    <w:p w:rsidR="00EC64B7" w:rsidRPr="0040751B" w:rsidRDefault="00BC41C0" w:rsidP="00EC64B7">
      <w:pPr>
        <w:ind w:firstLine="708"/>
        <w:rPr>
          <w:rFonts w:ascii="Arial" w:hAnsi="Arial" w:cs="Arial"/>
          <w:caps/>
          <w:sz w:val="20"/>
        </w:rPr>
      </w:pPr>
      <w:r w:rsidRPr="0040751B">
        <w:rPr>
          <w:rFonts w:ascii="Arial" w:hAnsi="Arial" w:cs="Arial"/>
          <w:caps/>
          <w:sz w:val="20"/>
        </w:rPr>
        <w:t>g</w:t>
      </w:r>
      <w:r w:rsidR="00EC64B7" w:rsidRPr="0040751B">
        <w:rPr>
          <w:rFonts w:ascii="Arial" w:hAnsi="Arial" w:cs="Arial"/>
          <w:caps/>
          <w:sz w:val="20"/>
        </w:rPr>
        <w:t xml:space="preserve"> – PRŮZKUMY A MĚŘENÍ</w:t>
      </w:r>
    </w:p>
    <w:p w:rsidR="00EC64B7" w:rsidRPr="0040751B" w:rsidRDefault="00BC41C0" w:rsidP="00EC64B7">
      <w:pPr>
        <w:ind w:firstLine="708"/>
        <w:rPr>
          <w:rFonts w:ascii="Arial" w:hAnsi="Arial" w:cs="Arial"/>
          <w:caps/>
          <w:sz w:val="20"/>
        </w:rPr>
      </w:pPr>
      <w:r w:rsidRPr="0040751B">
        <w:rPr>
          <w:rFonts w:ascii="Arial" w:hAnsi="Arial" w:cs="Arial"/>
          <w:caps/>
          <w:sz w:val="20"/>
        </w:rPr>
        <w:t>h</w:t>
      </w:r>
      <w:r w:rsidR="00EC64B7" w:rsidRPr="0040751B">
        <w:rPr>
          <w:rFonts w:ascii="Arial" w:hAnsi="Arial" w:cs="Arial"/>
          <w:caps/>
          <w:sz w:val="20"/>
        </w:rPr>
        <w:t xml:space="preserve"> – ZPŮSOB ZAJIŠTĚNÍ OCHRANY ZDRAVÍ A BEZPEČNOSTI PRACOVNÍKŮ</w:t>
      </w:r>
    </w:p>
    <w:p w:rsidR="00EC64B7" w:rsidRPr="0040751B" w:rsidRDefault="00EC64B7" w:rsidP="00EC64B7">
      <w:pPr>
        <w:rPr>
          <w:rFonts w:ascii="Arial" w:hAnsi="Arial" w:cs="Arial"/>
          <w:caps/>
          <w:sz w:val="20"/>
        </w:rPr>
      </w:pPr>
    </w:p>
    <w:p w:rsidR="00EC64B7" w:rsidRPr="0040751B" w:rsidRDefault="00EC64B7" w:rsidP="00EC64B7">
      <w:pPr>
        <w:numPr>
          <w:ilvl w:val="0"/>
          <w:numId w:val="6"/>
        </w:numPr>
        <w:suppressAutoHyphens w:val="0"/>
        <w:rPr>
          <w:rFonts w:ascii="Arial" w:hAnsi="Arial" w:cs="Arial"/>
          <w:b/>
          <w:caps/>
          <w:sz w:val="20"/>
        </w:rPr>
      </w:pPr>
      <w:r w:rsidRPr="0040751B">
        <w:rPr>
          <w:rFonts w:ascii="Arial" w:hAnsi="Arial" w:cs="Arial"/>
          <w:b/>
          <w:caps/>
          <w:sz w:val="20"/>
        </w:rPr>
        <w:t>MECHANICKÁ ODOLNOST A STABILITA</w:t>
      </w:r>
    </w:p>
    <w:p w:rsidR="00EC64B7" w:rsidRPr="0040751B" w:rsidRDefault="00EC64B7" w:rsidP="00EC64B7">
      <w:pPr>
        <w:rPr>
          <w:rFonts w:ascii="Arial" w:hAnsi="Arial" w:cs="Arial"/>
          <w:caps/>
          <w:sz w:val="20"/>
        </w:rPr>
      </w:pPr>
    </w:p>
    <w:p w:rsidR="00EC64B7" w:rsidRPr="0040751B" w:rsidRDefault="00EC64B7" w:rsidP="00EC64B7">
      <w:pPr>
        <w:numPr>
          <w:ilvl w:val="0"/>
          <w:numId w:val="6"/>
        </w:numPr>
        <w:suppressAutoHyphens w:val="0"/>
        <w:rPr>
          <w:rFonts w:ascii="Arial" w:hAnsi="Arial" w:cs="Arial"/>
          <w:b/>
          <w:caps/>
          <w:sz w:val="20"/>
        </w:rPr>
      </w:pPr>
      <w:r w:rsidRPr="0040751B">
        <w:rPr>
          <w:rFonts w:ascii="Arial" w:hAnsi="Arial" w:cs="Arial"/>
          <w:b/>
          <w:caps/>
          <w:sz w:val="20"/>
        </w:rPr>
        <w:t>POŽÁRNÍ BEZPEČNOST</w:t>
      </w:r>
    </w:p>
    <w:p w:rsidR="00EC64B7" w:rsidRPr="0040751B" w:rsidRDefault="00EC64B7" w:rsidP="00EC64B7">
      <w:pPr>
        <w:rPr>
          <w:rFonts w:ascii="Arial" w:hAnsi="Arial" w:cs="Arial"/>
          <w:caps/>
          <w:sz w:val="20"/>
        </w:rPr>
      </w:pPr>
    </w:p>
    <w:p w:rsidR="00EC64B7" w:rsidRPr="0040751B" w:rsidRDefault="00EC64B7" w:rsidP="00EC64B7">
      <w:pPr>
        <w:numPr>
          <w:ilvl w:val="0"/>
          <w:numId w:val="6"/>
        </w:numPr>
        <w:suppressAutoHyphens w:val="0"/>
        <w:rPr>
          <w:rFonts w:ascii="Arial" w:hAnsi="Arial" w:cs="Arial"/>
          <w:b/>
          <w:caps/>
          <w:sz w:val="20"/>
        </w:rPr>
      </w:pPr>
      <w:r w:rsidRPr="0040751B">
        <w:rPr>
          <w:rFonts w:ascii="Arial" w:hAnsi="Arial" w:cs="Arial"/>
          <w:b/>
          <w:caps/>
          <w:sz w:val="20"/>
        </w:rPr>
        <w:t>HYGIENA, OCHRANA ZDRAVÍ A ŽIVOTNÍHO PROSTŘEDÍ</w:t>
      </w:r>
    </w:p>
    <w:p w:rsidR="00EC64B7" w:rsidRPr="0040751B" w:rsidRDefault="00EC64B7" w:rsidP="00EC64B7">
      <w:pPr>
        <w:ind w:left="360"/>
        <w:rPr>
          <w:rFonts w:ascii="Arial" w:hAnsi="Arial" w:cs="Arial"/>
          <w:caps/>
          <w:sz w:val="20"/>
        </w:rPr>
      </w:pPr>
    </w:p>
    <w:p w:rsidR="00EC64B7" w:rsidRPr="0040751B" w:rsidRDefault="00EC64B7" w:rsidP="00EC64B7">
      <w:pPr>
        <w:numPr>
          <w:ilvl w:val="0"/>
          <w:numId w:val="6"/>
        </w:numPr>
        <w:suppressAutoHyphens w:val="0"/>
        <w:rPr>
          <w:rFonts w:ascii="Arial" w:hAnsi="Arial" w:cs="Arial"/>
          <w:b/>
          <w:caps/>
          <w:sz w:val="20"/>
        </w:rPr>
      </w:pPr>
      <w:r w:rsidRPr="0040751B">
        <w:rPr>
          <w:rFonts w:ascii="Arial" w:hAnsi="Arial" w:cs="Arial"/>
          <w:b/>
          <w:caps/>
          <w:sz w:val="20"/>
        </w:rPr>
        <w:t>BEZPEČNOST PŘI UŽÍVÁNÍ</w:t>
      </w:r>
    </w:p>
    <w:p w:rsidR="00EC64B7" w:rsidRPr="0040751B" w:rsidRDefault="00EC64B7" w:rsidP="00EC64B7">
      <w:pPr>
        <w:rPr>
          <w:rFonts w:ascii="Arial" w:hAnsi="Arial" w:cs="Arial"/>
          <w:caps/>
          <w:sz w:val="20"/>
        </w:rPr>
      </w:pPr>
    </w:p>
    <w:p w:rsidR="00EC64B7" w:rsidRPr="0040751B" w:rsidRDefault="00EC64B7" w:rsidP="00EC64B7">
      <w:pPr>
        <w:numPr>
          <w:ilvl w:val="0"/>
          <w:numId w:val="6"/>
        </w:numPr>
        <w:suppressAutoHyphens w:val="0"/>
        <w:rPr>
          <w:rFonts w:ascii="Arial" w:hAnsi="Arial" w:cs="Arial"/>
          <w:b/>
          <w:caps/>
          <w:sz w:val="20"/>
        </w:rPr>
      </w:pPr>
      <w:r w:rsidRPr="0040751B">
        <w:rPr>
          <w:rFonts w:ascii="Arial" w:hAnsi="Arial" w:cs="Arial"/>
          <w:b/>
          <w:caps/>
          <w:sz w:val="20"/>
        </w:rPr>
        <w:t>OCHRANA PROTI HLUKU</w:t>
      </w:r>
    </w:p>
    <w:p w:rsidR="00EC64B7" w:rsidRPr="0040751B" w:rsidRDefault="00EC64B7" w:rsidP="00EC64B7">
      <w:pPr>
        <w:ind w:left="360"/>
        <w:rPr>
          <w:rFonts w:ascii="Arial" w:hAnsi="Arial" w:cs="Arial"/>
          <w:caps/>
          <w:sz w:val="20"/>
        </w:rPr>
      </w:pPr>
    </w:p>
    <w:p w:rsidR="00EC64B7" w:rsidRPr="0040751B" w:rsidRDefault="00EC64B7" w:rsidP="00EC64B7">
      <w:pPr>
        <w:numPr>
          <w:ilvl w:val="0"/>
          <w:numId w:val="6"/>
        </w:numPr>
        <w:suppressAutoHyphens w:val="0"/>
        <w:rPr>
          <w:rFonts w:ascii="Arial" w:hAnsi="Arial" w:cs="Arial"/>
          <w:b/>
          <w:caps/>
          <w:sz w:val="20"/>
        </w:rPr>
      </w:pPr>
      <w:r w:rsidRPr="0040751B">
        <w:rPr>
          <w:rFonts w:ascii="Arial" w:hAnsi="Arial" w:cs="Arial"/>
          <w:b/>
          <w:caps/>
          <w:sz w:val="20"/>
        </w:rPr>
        <w:t>ÚSPORA ENERGIE A OCHRANA TEPLA</w:t>
      </w:r>
    </w:p>
    <w:p w:rsidR="00EC64B7" w:rsidRPr="0040751B" w:rsidRDefault="00EC64B7" w:rsidP="00EC64B7">
      <w:pPr>
        <w:ind w:left="708"/>
        <w:rPr>
          <w:rFonts w:ascii="Arial" w:hAnsi="Arial" w:cs="Arial"/>
          <w:sz w:val="20"/>
        </w:rPr>
      </w:pPr>
    </w:p>
    <w:p w:rsidR="00EC64B7" w:rsidRPr="0040751B" w:rsidRDefault="00EC64B7" w:rsidP="00EC64B7">
      <w:pPr>
        <w:numPr>
          <w:ilvl w:val="0"/>
          <w:numId w:val="6"/>
        </w:numPr>
        <w:suppressAutoHyphens w:val="0"/>
        <w:rPr>
          <w:rFonts w:ascii="Arial" w:hAnsi="Arial" w:cs="Arial"/>
          <w:b/>
          <w:sz w:val="20"/>
        </w:rPr>
      </w:pPr>
      <w:r w:rsidRPr="0040751B">
        <w:rPr>
          <w:rFonts w:ascii="Arial" w:hAnsi="Arial" w:cs="Arial"/>
          <w:b/>
          <w:sz w:val="20"/>
        </w:rPr>
        <w:t xml:space="preserve">ŘEŠENÍ PŘÍSTUPU A UŽÍVÁNÍ STAVBY ZP OSOB </w:t>
      </w:r>
    </w:p>
    <w:p w:rsidR="00EC64B7" w:rsidRPr="0040751B" w:rsidRDefault="00EC64B7" w:rsidP="00EC64B7">
      <w:pPr>
        <w:ind w:left="360"/>
        <w:rPr>
          <w:rFonts w:ascii="Arial" w:hAnsi="Arial" w:cs="Arial"/>
          <w:sz w:val="20"/>
        </w:rPr>
      </w:pPr>
    </w:p>
    <w:p w:rsidR="00EC64B7" w:rsidRPr="0040751B" w:rsidRDefault="00EC64B7" w:rsidP="00EC64B7">
      <w:pPr>
        <w:numPr>
          <w:ilvl w:val="0"/>
          <w:numId w:val="6"/>
        </w:numPr>
        <w:suppressAutoHyphens w:val="0"/>
        <w:rPr>
          <w:rFonts w:ascii="Arial" w:hAnsi="Arial" w:cs="Arial"/>
          <w:b/>
          <w:sz w:val="20"/>
        </w:rPr>
      </w:pPr>
      <w:r w:rsidRPr="0040751B">
        <w:rPr>
          <w:rFonts w:ascii="Arial" w:hAnsi="Arial" w:cs="Arial"/>
          <w:b/>
          <w:sz w:val="20"/>
        </w:rPr>
        <w:t>OCHRANA STAVBY PŘED ŠKODLIVÝMI VLIVY VNĚJŠÍHO PROSTŘEDÍ</w:t>
      </w:r>
    </w:p>
    <w:p w:rsidR="00EC64B7" w:rsidRPr="0040751B" w:rsidRDefault="00EC64B7" w:rsidP="00EC64B7">
      <w:pPr>
        <w:ind w:left="360"/>
        <w:rPr>
          <w:rFonts w:ascii="Arial" w:hAnsi="Arial" w:cs="Arial"/>
          <w:sz w:val="20"/>
        </w:rPr>
      </w:pPr>
    </w:p>
    <w:p w:rsidR="00EC64B7" w:rsidRPr="0040751B" w:rsidRDefault="00EC64B7" w:rsidP="00EC64B7">
      <w:pPr>
        <w:numPr>
          <w:ilvl w:val="0"/>
          <w:numId w:val="6"/>
        </w:numPr>
        <w:suppressAutoHyphens w:val="0"/>
        <w:rPr>
          <w:rFonts w:ascii="Arial" w:hAnsi="Arial" w:cs="Arial"/>
          <w:b/>
          <w:sz w:val="20"/>
        </w:rPr>
      </w:pPr>
      <w:r w:rsidRPr="0040751B">
        <w:rPr>
          <w:rFonts w:ascii="Arial" w:hAnsi="Arial" w:cs="Arial"/>
          <w:b/>
          <w:sz w:val="20"/>
        </w:rPr>
        <w:t>OCHRANA OBYVATELSTVA</w:t>
      </w:r>
    </w:p>
    <w:p w:rsidR="00EC64B7" w:rsidRPr="0040751B" w:rsidRDefault="00EC64B7" w:rsidP="00EC64B7">
      <w:pPr>
        <w:rPr>
          <w:rFonts w:ascii="Arial" w:hAnsi="Arial" w:cs="Arial"/>
          <w:sz w:val="20"/>
        </w:rPr>
      </w:pPr>
    </w:p>
    <w:p w:rsidR="00EC64B7" w:rsidRPr="0040751B" w:rsidRDefault="00EC64B7" w:rsidP="00EC64B7">
      <w:pPr>
        <w:numPr>
          <w:ilvl w:val="0"/>
          <w:numId w:val="6"/>
        </w:numPr>
        <w:suppressAutoHyphens w:val="0"/>
        <w:rPr>
          <w:rFonts w:ascii="Arial" w:hAnsi="Arial" w:cs="Arial"/>
          <w:b/>
          <w:sz w:val="20"/>
        </w:rPr>
      </w:pPr>
      <w:r w:rsidRPr="0040751B">
        <w:rPr>
          <w:rFonts w:ascii="Arial" w:hAnsi="Arial" w:cs="Arial"/>
          <w:b/>
          <w:sz w:val="20"/>
        </w:rPr>
        <w:t>INŽENÝRSKÉ STAVBY</w:t>
      </w:r>
    </w:p>
    <w:p w:rsidR="00EC64B7" w:rsidRPr="0040751B" w:rsidRDefault="00EC64B7" w:rsidP="00EC64B7">
      <w:pPr>
        <w:ind w:left="708"/>
        <w:rPr>
          <w:rFonts w:ascii="Arial" w:hAnsi="Arial" w:cs="Arial"/>
          <w:sz w:val="20"/>
        </w:rPr>
      </w:pPr>
    </w:p>
    <w:p w:rsidR="00EC64B7" w:rsidRPr="0040751B" w:rsidRDefault="00EC64B7" w:rsidP="00EC64B7">
      <w:pPr>
        <w:numPr>
          <w:ilvl w:val="0"/>
          <w:numId w:val="6"/>
        </w:numPr>
        <w:suppressAutoHyphens w:val="0"/>
        <w:rPr>
          <w:rFonts w:ascii="Arial" w:hAnsi="Arial" w:cs="Arial"/>
          <w:b/>
          <w:sz w:val="22"/>
        </w:rPr>
      </w:pPr>
      <w:r w:rsidRPr="0040751B">
        <w:rPr>
          <w:rFonts w:ascii="Arial" w:hAnsi="Arial" w:cs="Arial"/>
          <w:b/>
          <w:sz w:val="20"/>
        </w:rPr>
        <w:t>VÝROBNÍ A NEVÝROBNÍ TECHNOLOGICKÁ ZAŘÍZENÍ STAVEB</w:t>
      </w:r>
    </w:p>
    <w:p w:rsidR="004755A7" w:rsidRPr="0040751B" w:rsidRDefault="004755A7" w:rsidP="004755A7">
      <w:pPr>
        <w:suppressAutoHyphens w:val="0"/>
        <w:ind w:left="720"/>
        <w:rPr>
          <w:rFonts w:ascii="Arial" w:hAnsi="Arial" w:cs="Arial"/>
          <w:b/>
          <w:sz w:val="22"/>
        </w:rPr>
      </w:pPr>
    </w:p>
    <w:p w:rsidR="00BC41C0" w:rsidRPr="0040751B" w:rsidRDefault="00BC41C0" w:rsidP="004755A7">
      <w:pPr>
        <w:suppressAutoHyphens w:val="0"/>
        <w:ind w:left="720"/>
        <w:rPr>
          <w:rFonts w:ascii="Arial" w:hAnsi="Arial" w:cs="Arial"/>
          <w:b/>
          <w:sz w:val="22"/>
        </w:rPr>
      </w:pPr>
    </w:p>
    <w:p w:rsidR="00577D9F" w:rsidRPr="0040751B" w:rsidRDefault="00577D9F" w:rsidP="004755A7">
      <w:pPr>
        <w:suppressAutoHyphens w:val="0"/>
        <w:ind w:left="720"/>
        <w:rPr>
          <w:rFonts w:ascii="Arial" w:hAnsi="Arial" w:cs="Arial"/>
          <w:b/>
          <w:sz w:val="22"/>
        </w:rPr>
      </w:pPr>
    </w:p>
    <w:p w:rsidR="00577D9F" w:rsidRPr="0040751B" w:rsidRDefault="00577D9F" w:rsidP="004755A7">
      <w:pPr>
        <w:suppressAutoHyphens w:val="0"/>
        <w:ind w:left="720"/>
        <w:rPr>
          <w:rFonts w:ascii="Arial" w:hAnsi="Arial" w:cs="Arial"/>
          <w:b/>
          <w:sz w:val="22"/>
        </w:rPr>
      </w:pPr>
    </w:p>
    <w:p w:rsidR="00577D9F" w:rsidRPr="0040751B" w:rsidRDefault="00577D9F"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E7817" w:rsidRPr="0040751B" w:rsidRDefault="004E7817" w:rsidP="004755A7">
      <w:pPr>
        <w:suppressAutoHyphens w:val="0"/>
        <w:ind w:left="720"/>
        <w:rPr>
          <w:rFonts w:ascii="Arial" w:hAnsi="Arial" w:cs="Arial"/>
          <w:b/>
          <w:sz w:val="22"/>
        </w:rPr>
      </w:pPr>
    </w:p>
    <w:p w:rsidR="004755A7" w:rsidRPr="0040751B" w:rsidRDefault="004755A7" w:rsidP="004755A7">
      <w:pPr>
        <w:numPr>
          <w:ilvl w:val="0"/>
          <w:numId w:val="7"/>
        </w:numPr>
        <w:suppressAutoHyphens w:val="0"/>
        <w:rPr>
          <w:rFonts w:ascii="Arial" w:hAnsi="Arial" w:cs="Arial"/>
          <w:b/>
          <w:caps/>
        </w:rPr>
      </w:pPr>
      <w:r w:rsidRPr="0040751B">
        <w:rPr>
          <w:rFonts w:ascii="Arial" w:hAnsi="Arial" w:cs="Arial"/>
          <w:b/>
          <w:caps/>
        </w:rPr>
        <w:t>URBANISTICKÉ, ARCHITEKTONICKÉ A STAVEBNĚ TECHNICKÉ ŘEŠENÍ</w:t>
      </w:r>
    </w:p>
    <w:p w:rsidR="004755A7" w:rsidRPr="0040751B" w:rsidRDefault="004755A7">
      <w:pPr>
        <w:pStyle w:val="l-zprva-zklad"/>
        <w:ind w:firstLine="555"/>
        <w:jc w:val="both"/>
        <w:rPr>
          <w:rFonts w:ascii="Arial" w:hAnsi="Arial" w:cs="Arial"/>
          <w:sz w:val="22"/>
          <w:szCs w:val="22"/>
        </w:rPr>
      </w:pPr>
    </w:p>
    <w:p w:rsidR="004755A7" w:rsidRPr="0040751B" w:rsidRDefault="004755A7" w:rsidP="004755A7">
      <w:pPr>
        <w:ind w:firstLine="708"/>
        <w:rPr>
          <w:rFonts w:ascii="Arial" w:hAnsi="Arial" w:cs="Arial"/>
          <w:b/>
          <w:sz w:val="20"/>
        </w:rPr>
      </w:pPr>
      <w:r w:rsidRPr="0040751B">
        <w:rPr>
          <w:rFonts w:ascii="Arial" w:hAnsi="Arial" w:cs="Arial"/>
          <w:b/>
          <w:caps/>
          <w:sz w:val="20"/>
        </w:rPr>
        <w:t xml:space="preserve">a – zhodnocení staveniště, </w:t>
      </w:r>
      <w:r w:rsidRPr="0040751B">
        <w:rPr>
          <w:rFonts w:ascii="Arial" w:hAnsi="Arial" w:cs="Arial"/>
          <w:b/>
          <w:sz w:val="20"/>
        </w:rPr>
        <w:t>ARCHITEKTONICKÉ ŘEŠENÍ STAVBY</w:t>
      </w:r>
    </w:p>
    <w:p w:rsidR="004755A7" w:rsidRPr="0040751B" w:rsidRDefault="004755A7" w:rsidP="004755A7">
      <w:pPr>
        <w:ind w:firstLine="708"/>
        <w:rPr>
          <w:rFonts w:ascii="Arial" w:hAnsi="Arial" w:cs="Arial"/>
          <w:caps/>
          <w:sz w:val="20"/>
        </w:rPr>
      </w:pPr>
    </w:p>
    <w:p w:rsidR="00E46675" w:rsidRPr="0040751B" w:rsidRDefault="004755A7" w:rsidP="00E46675">
      <w:pPr>
        <w:jc w:val="both"/>
        <w:rPr>
          <w:rFonts w:ascii="Arial" w:hAnsi="Arial" w:cs="Arial"/>
          <w:sz w:val="22"/>
          <w:szCs w:val="22"/>
        </w:rPr>
      </w:pPr>
      <w:r w:rsidRPr="0040751B">
        <w:rPr>
          <w:rFonts w:ascii="Arial" w:hAnsi="Arial" w:cs="Arial"/>
          <w:sz w:val="22"/>
          <w:szCs w:val="22"/>
        </w:rPr>
        <w:t>Řešené prostory se nacházejí v zadní části budovy A2 Strojní fakulty</w:t>
      </w:r>
      <w:r w:rsidR="00E46675" w:rsidRPr="0040751B">
        <w:rPr>
          <w:rFonts w:ascii="Arial" w:hAnsi="Arial" w:cs="Arial"/>
          <w:sz w:val="22"/>
          <w:szCs w:val="22"/>
        </w:rPr>
        <w:t>. Projekt řeší dispoziční úpravy stávajících místností 413 (kopírka), 413a (sklad) ve 4NP a místností 614 (jednací místnost), 625 (sklad) v 6NP objektu A2 budovy Strojní fakulty VUT v Brně. Jedná se o téměř identické dispozice ve středním traktu, kde jsou nově navrženy jednací místnosti projektu NETME Centre. Mírná odlišnost řešení v obou podlažích je pak dána různým stávajícím dispozičním uspořádáním prostor, které jsou v užívání odlišnými ústavy. 4NP je užíváno Ústavem konstruování, koncový segment chodby byl již upraven do podoby odpočinkové místnosti a předmětem tohoto projektu je pouze úprava místností 413 a 413a ve středním traktu, ze kterých je sloučením navržena jedna nová jednací místnost NETME Point. 6NP je užíváno Ústavem mechaniky těles, na konci chodby je již nevyhovující prosklené zakončení (místnost 614), nevhodné je i provozní uspořádání, kdy jedna z kanceláří je přístupná přes tuto místnost. Navrhovanou úpravou dojde ke zpřístupnění všech místností přímo z komunikačních prostor a vytvoření navazující reprezentační jednací místnosti NETME Point prodloužením místnosti 625 – skladu. Úprava rovněž prodloužením místnosti 625 (nového NETME Point) ruší příčný průchod na konci chodby (</w:t>
      </w:r>
      <w:proofErr w:type="spellStart"/>
      <w:r w:rsidR="00E46675" w:rsidRPr="0040751B">
        <w:rPr>
          <w:rFonts w:ascii="Arial" w:hAnsi="Arial" w:cs="Arial"/>
          <w:sz w:val="22"/>
          <w:szCs w:val="22"/>
        </w:rPr>
        <w:t>ozn</w:t>
      </w:r>
      <w:proofErr w:type="spellEnd"/>
      <w:r w:rsidR="00E46675" w:rsidRPr="0040751B">
        <w:rPr>
          <w:rFonts w:ascii="Arial" w:hAnsi="Arial" w:cs="Arial"/>
          <w:sz w:val="22"/>
          <w:szCs w:val="22"/>
        </w:rPr>
        <w:t>. 600), čímž dochází k vytvoření stejného půdorysného uspořádání konce podlaží jako ve 4NP.</w:t>
      </w:r>
    </w:p>
    <w:p w:rsidR="004755A7" w:rsidRPr="0040751B" w:rsidRDefault="004755A7" w:rsidP="00E46675">
      <w:pPr>
        <w:pStyle w:val="l-zprva-zklad"/>
        <w:ind w:firstLine="555"/>
        <w:jc w:val="both"/>
        <w:rPr>
          <w:rFonts w:ascii="Arial" w:hAnsi="Arial" w:cs="Arial"/>
          <w:b/>
          <w:caps/>
          <w:sz w:val="20"/>
        </w:rPr>
      </w:pPr>
    </w:p>
    <w:p w:rsidR="004755A7" w:rsidRPr="0040751B" w:rsidRDefault="004755A7" w:rsidP="004755A7">
      <w:pPr>
        <w:ind w:firstLine="708"/>
        <w:rPr>
          <w:rFonts w:ascii="Arial" w:hAnsi="Arial" w:cs="Arial"/>
          <w:b/>
          <w:caps/>
          <w:sz w:val="20"/>
        </w:rPr>
      </w:pPr>
      <w:r w:rsidRPr="0040751B">
        <w:rPr>
          <w:rFonts w:ascii="Arial" w:hAnsi="Arial" w:cs="Arial"/>
          <w:b/>
          <w:caps/>
          <w:sz w:val="20"/>
        </w:rPr>
        <w:t>B – technické řešení stavby</w:t>
      </w:r>
    </w:p>
    <w:p w:rsidR="004755A7" w:rsidRPr="0040751B" w:rsidRDefault="004755A7" w:rsidP="004755A7">
      <w:pPr>
        <w:ind w:firstLine="708"/>
        <w:rPr>
          <w:rFonts w:ascii="Arial" w:hAnsi="Arial" w:cs="Arial"/>
          <w:b/>
          <w:sz w:val="20"/>
        </w:rPr>
      </w:pPr>
    </w:p>
    <w:p w:rsidR="004A7AB2" w:rsidRPr="0040751B" w:rsidRDefault="004A7AB2">
      <w:pPr>
        <w:pStyle w:val="l-zprva-zklad"/>
        <w:ind w:firstLine="555"/>
        <w:jc w:val="both"/>
        <w:rPr>
          <w:rFonts w:ascii="Arial" w:hAnsi="Arial" w:cs="Arial"/>
          <w:sz w:val="22"/>
          <w:szCs w:val="22"/>
        </w:rPr>
      </w:pPr>
      <w:r w:rsidRPr="0040751B">
        <w:rPr>
          <w:rFonts w:ascii="Arial" w:hAnsi="Arial" w:cs="Arial"/>
          <w:sz w:val="22"/>
          <w:szCs w:val="22"/>
        </w:rPr>
        <w:t>Veškeré prvky použité při výstavbě a zabudované do předmětné stavby musí být v ČR atestované pro použití pro daný účel, veškeré materiály, technologie a pracovní postupy musí odpovídat platným českým, případně evropským normám a předpisům, které jsou nadřazené všem dále uvedeným specifikacím.</w:t>
      </w:r>
    </w:p>
    <w:p w:rsidR="004A7AB2" w:rsidRPr="0040751B" w:rsidRDefault="004A7AB2">
      <w:pPr>
        <w:pStyle w:val="l-zprva-zklad"/>
        <w:jc w:val="both"/>
        <w:rPr>
          <w:rFonts w:ascii="Arial" w:hAnsi="Arial" w:cs="Arial"/>
          <w:sz w:val="22"/>
          <w:szCs w:val="22"/>
        </w:rPr>
      </w:pPr>
      <w:r w:rsidRPr="0040751B">
        <w:rPr>
          <w:rFonts w:ascii="Arial" w:hAnsi="Arial" w:cs="Arial"/>
          <w:sz w:val="22"/>
          <w:szCs w:val="22"/>
        </w:rPr>
        <w:t>Veškeré výrobky musí být před dodáním na stavbu odsouhlaseny autorským dozorem a investorem.</w:t>
      </w:r>
    </w:p>
    <w:p w:rsidR="004A7AB2" w:rsidRPr="0040751B" w:rsidRDefault="004A7AB2">
      <w:pPr>
        <w:pStyle w:val="l-zprva-zklad"/>
        <w:spacing w:line="264" w:lineRule="auto"/>
        <w:ind w:firstLine="585"/>
        <w:jc w:val="both"/>
        <w:rPr>
          <w:rFonts w:ascii="Arial" w:hAnsi="Arial" w:cs="Arial"/>
          <w:sz w:val="22"/>
          <w:szCs w:val="22"/>
        </w:rPr>
      </w:pPr>
      <w:r w:rsidRPr="0040751B">
        <w:rPr>
          <w:rFonts w:ascii="Arial" w:hAnsi="Arial" w:cs="Arial"/>
          <w:sz w:val="22"/>
          <w:szCs w:val="22"/>
        </w:rPr>
        <w:t>Dokumentace je zpracována na úrovni znalostí, dostupných v době jejího vzniku. Pokud vzniknou ze strany investora nebo dodavatelské firmy v průběhu výstavby požadavky na dodatečné změny nebo úpravy projektové dokumentace, budou řešené po dohodě investora s projektantem formou číslovaných revizí dokumentace. Nutné koordinace vzniklé z těchto změn zajistí jejich iniciátor, například objednáním těchto prací u zpracovatele projektu.</w:t>
      </w:r>
    </w:p>
    <w:p w:rsidR="004A7AB2" w:rsidRPr="0040751B" w:rsidRDefault="004A7AB2">
      <w:pPr>
        <w:pStyle w:val="l-zprva-zklad"/>
        <w:spacing w:line="264" w:lineRule="auto"/>
        <w:ind w:firstLine="585"/>
        <w:jc w:val="both"/>
        <w:rPr>
          <w:rFonts w:ascii="Arial" w:hAnsi="Arial" w:cs="Arial"/>
          <w:sz w:val="22"/>
          <w:szCs w:val="22"/>
        </w:rPr>
      </w:pPr>
    </w:p>
    <w:p w:rsidR="004A7AB2" w:rsidRPr="0040751B" w:rsidRDefault="004A7AB2">
      <w:pPr>
        <w:spacing w:line="264" w:lineRule="auto"/>
        <w:rPr>
          <w:rFonts w:ascii="Arial" w:hAnsi="Arial" w:cs="Arial"/>
          <w:b/>
          <w:bCs/>
          <w:color w:val="000000"/>
          <w:sz w:val="22"/>
          <w:szCs w:val="22"/>
          <w:u w:val="single"/>
        </w:rPr>
      </w:pPr>
      <w:proofErr w:type="gramStart"/>
      <w:r w:rsidRPr="0040751B">
        <w:rPr>
          <w:rFonts w:ascii="Arial" w:hAnsi="Arial" w:cs="Arial"/>
          <w:b/>
          <w:bCs/>
          <w:color w:val="000000"/>
          <w:sz w:val="22"/>
          <w:szCs w:val="22"/>
          <w:u w:val="single"/>
        </w:rPr>
        <w:t>1 –  ZEMNÍ</w:t>
      </w:r>
      <w:proofErr w:type="gramEnd"/>
      <w:r w:rsidRPr="0040751B">
        <w:rPr>
          <w:rFonts w:ascii="Arial" w:hAnsi="Arial" w:cs="Arial"/>
          <w:b/>
          <w:bCs/>
          <w:color w:val="000000"/>
          <w:sz w:val="22"/>
          <w:szCs w:val="22"/>
          <w:u w:val="single"/>
        </w:rPr>
        <w:t xml:space="preserve"> PRÁCE</w:t>
      </w:r>
    </w:p>
    <w:p w:rsidR="00BF1B45" w:rsidRPr="0040751B" w:rsidRDefault="00BF1B45" w:rsidP="00BF1B45">
      <w:pPr>
        <w:pStyle w:val="l-zprva-zklad"/>
        <w:spacing w:after="0" w:line="264" w:lineRule="auto"/>
        <w:jc w:val="both"/>
        <w:rPr>
          <w:rFonts w:ascii="Arial" w:eastAsia="Times New Roman" w:hAnsi="Arial" w:cs="Arial"/>
          <w:b/>
          <w:bCs/>
          <w:color w:val="000000"/>
          <w:kern w:val="0"/>
          <w:sz w:val="22"/>
          <w:szCs w:val="22"/>
          <w:u w:val="single"/>
        </w:rPr>
      </w:pPr>
    </w:p>
    <w:p w:rsidR="004A7AB2" w:rsidRPr="0040751B" w:rsidRDefault="00324C9A" w:rsidP="00B20CE3">
      <w:pPr>
        <w:pStyle w:val="l-zprva-zklad"/>
        <w:spacing w:after="0" w:line="264" w:lineRule="auto"/>
        <w:ind w:firstLine="584"/>
        <w:jc w:val="both"/>
        <w:rPr>
          <w:rFonts w:ascii="Arial" w:hAnsi="Arial" w:cs="Arial"/>
          <w:sz w:val="22"/>
          <w:szCs w:val="22"/>
        </w:rPr>
      </w:pPr>
      <w:r w:rsidRPr="0040751B">
        <w:rPr>
          <w:rFonts w:ascii="Arial" w:eastAsia="Times New Roman" w:hAnsi="Arial" w:cs="Arial"/>
          <w:bCs/>
          <w:color w:val="000000"/>
          <w:kern w:val="0"/>
          <w:sz w:val="22"/>
          <w:szCs w:val="22"/>
        </w:rPr>
        <w:t>Zpracovávaný projekt řeší změny dispozičního uspořádání interiéru. Součástí stavby nejsou zemní práce.</w:t>
      </w:r>
    </w:p>
    <w:p w:rsidR="00BF1B45" w:rsidRPr="0040751B" w:rsidRDefault="00BF1B45" w:rsidP="00B20CE3">
      <w:pPr>
        <w:pStyle w:val="l-zprva-zklad"/>
        <w:spacing w:after="0" w:line="264" w:lineRule="auto"/>
        <w:ind w:firstLine="584"/>
        <w:jc w:val="both"/>
        <w:rPr>
          <w:rFonts w:ascii="Arial" w:hAnsi="Arial" w:cs="Arial"/>
          <w:sz w:val="22"/>
          <w:szCs w:val="22"/>
        </w:rPr>
      </w:pPr>
    </w:p>
    <w:p w:rsidR="004A7AB2" w:rsidRPr="0040751B" w:rsidRDefault="004A7AB2">
      <w:pPr>
        <w:pStyle w:val="Zkladntext"/>
        <w:ind w:firstLine="708"/>
        <w:rPr>
          <w:color w:val="000000"/>
          <w:szCs w:val="22"/>
        </w:rPr>
      </w:pPr>
    </w:p>
    <w:p w:rsidR="00B20CE3" w:rsidRPr="0040751B" w:rsidRDefault="00B20CE3" w:rsidP="00B20CE3">
      <w:pPr>
        <w:pStyle w:val="l-zprva-zklad"/>
        <w:spacing w:line="264" w:lineRule="auto"/>
        <w:jc w:val="both"/>
        <w:rPr>
          <w:rFonts w:ascii="Arial" w:hAnsi="Arial" w:cs="Arial"/>
          <w:sz w:val="22"/>
          <w:szCs w:val="22"/>
        </w:rPr>
      </w:pPr>
      <w:proofErr w:type="gramStart"/>
      <w:r w:rsidRPr="0040751B">
        <w:rPr>
          <w:rFonts w:ascii="Arial" w:hAnsi="Arial" w:cs="Arial"/>
          <w:b/>
          <w:bCs/>
          <w:color w:val="000000"/>
          <w:sz w:val="22"/>
          <w:szCs w:val="22"/>
          <w:u w:val="single"/>
        </w:rPr>
        <w:lastRenderedPageBreak/>
        <w:t>2 –  BOURACÍ</w:t>
      </w:r>
      <w:proofErr w:type="gramEnd"/>
      <w:r w:rsidRPr="0040751B">
        <w:rPr>
          <w:rFonts w:ascii="Arial" w:hAnsi="Arial" w:cs="Arial"/>
          <w:b/>
          <w:bCs/>
          <w:color w:val="000000"/>
          <w:sz w:val="22"/>
          <w:szCs w:val="22"/>
          <w:u w:val="single"/>
        </w:rPr>
        <w:t xml:space="preserve"> PRÁCE</w:t>
      </w:r>
    </w:p>
    <w:p w:rsidR="00B20CE3" w:rsidRPr="0040751B" w:rsidRDefault="00B20CE3" w:rsidP="00B20CE3">
      <w:pPr>
        <w:pStyle w:val="Zkladntext"/>
        <w:spacing w:line="264" w:lineRule="auto"/>
        <w:rPr>
          <w:color w:val="000000"/>
          <w:sz w:val="20"/>
          <w:szCs w:val="22"/>
        </w:rPr>
      </w:pPr>
      <w:r w:rsidRPr="0040751B">
        <w:rPr>
          <w:szCs w:val="22"/>
        </w:rPr>
        <w:tab/>
      </w:r>
      <w:r w:rsidRPr="0040751B">
        <w:rPr>
          <w:szCs w:val="22"/>
        </w:rPr>
        <w:tab/>
      </w:r>
    </w:p>
    <w:p w:rsidR="00B20CE3" w:rsidRPr="0040751B" w:rsidRDefault="00B20CE3" w:rsidP="00B20CE3">
      <w:pPr>
        <w:pStyle w:val="l-zprva-zklad"/>
        <w:spacing w:after="0" w:line="264" w:lineRule="auto"/>
        <w:ind w:firstLine="584"/>
        <w:jc w:val="both"/>
        <w:rPr>
          <w:rFonts w:ascii="Arial" w:hAnsi="Arial" w:cs="Arial"/>
          <w:sz w:val="22"/>
          <w:szCs w:val="22"/>
        </w:rPr>
      </w:pPr>
      <w:r w:rsidRPr="0040751B">
        <w:rPr>
          <w:rFonts w:ascii="Arial" w:hAnsi="Arial" w:cs="Arial"/>
          <w:color w:val="000000"/>
          <w:sz w:val="20"/>
          <w:szCs w:val="22"/>
        </w:rPr>
        <w:tab/>
      </w:r>
      <w:r w:rsidRPr="0040751B">
        <w:rPr>
          <w:rFonts w:ascii="Arial" w:hAnsi="Arial" w:cs="Arial"/>
          <w:sz w:val="22"/>
          <w:szCs w:val="22"/>
        </w:rPr>
        <w:t>Před zahájením stavebních a bouracích prací na stavebních úpravách musí být ověřen skutečný stávající stav konstrukcí.</w:t>
      </w:r>
    </w:p>
    <w:p w:rsidR="00B20CE3" w:rsidRPr="0040751B" w:rsidRDefault="00B20CE3" w:rsidP="00B20CE3">
      <w:pPr>
        <w:pStyle w:val="l-zprva-zklad"/>
        <w:spacing w:after="0" w:line="264" w:lineRule="auto"/>
        <w:ind w:firstLine="584"/>
        <w:jc w:val="both"/>
        <w:rPr>
          <w:rFonts w:ascii="Arial" w:hAnsi="Arial" w:cs="Arial"/>
          <w:sz w:val="22"/>
          <w:szCs w:val="22"/>
        </w:rPr>
      </w:pPr>
      <w:r w:rsidRPr="0040751B">
        <w:rPr>
          <w:rFonts w:ascii="Arial" w:hAnsi="Arial" w:cs="Arial"/>
          <w:sz w:val="22"/>
          <w:szCs w:val="22"/>
        </w:rPr>
        <w:tab/>
        <w:t>Před zahájením bouracích prací musí být všechny přilehlé konstrukce zabezpečeny a zajištěny proti poškození a ohrožení pracovníků provádějících bourací práce.</w:t>
      </w:r>
    </w:p>
    <w:p w:rsidR="00B20CE3" w:rsidRPr="0040751B" w:rsidRDefault="00B20CE3" w:rsidP="00B20CE3">
      <w:pPr>
        <w:pStyle w:val="l-zprva-zklad"/>
        <w:spacing w:after="0" w:line="264" w:lineRule="auto"/>
        <w:ind w:firstLine="584"/>
        <w:jc w:val="both"/>
        <w:rPr>
          <w:rFonts w:ascii="Arial" w:hAnsi="Arial" w:cs="Arial"/>
          <w:sz w:val="22"/>
          <w:szCs w:val="22"/>
        </w:rPr>
      </w:pPr>
      <w:r w:rsidRPr="0040751B">
        <w:rPr>
          <w:rFonts w:ascii="Arial" w:hAnsi="Arial" w:cs="Arial"/>
          <w:sz w:val="22"/>
          <w:szCs w:val="22"/>
        </w:rPr>
        <w:tab/>
        <w:t>Nutno dodržet veškeré technické a bezpečnostní předpisy, hlavně vyhlášku ČÚBP  48/1982, kterou se stanoví základní požadavky k zajištění bezpečnosti práce a technických zařízení a nařízení vlády č. 378/2001 Sb., 362/2005 Sb., 591/2006 Sb. Podmínky ochrany zdraví zaměstnanců při práci stanoví nařízení vlády č. 523/2002 Sb.</w:t>
      </w:r>
    </w:p>
    <w:p w:rsidR="00B20CE3" w:rsidRPr="0040751B" w:rsidRDefault="00B20CE3" w:rsidP="00B20CE3">
      <w:pPr>
        <w:pStyle w:val="l-zprva-zklad"/>
        <w:spacing w:after="0" w:line="264" w:lineRule="auto"/>
        <w:ind w:firstLine="584"/>
        <w:jc w:val="both"/>
        <w:rPr>
          <w:rFonts w:ascii="Arial" w:hAnsi="Arial" w:cs="Arial"/>
          <w:sz w:val="22"/>
          <w:szCs w:val="22"/>
        </w:rPr>
      </w:pPr>
    </w:p>
    <w:p w:rsidR="00B20CE3" w:rsidRPr="0040751B" w:rsidRDefault="00B20CE3" w:rsidP="00B20CE3">
      <w:pPr>
        <w:pStyle w:val="l-zprva-zklad"/>
        <w:spacing w:after="0" w:line="264" w:lineRule="auto"/>
        <w:ind w:firstLine="584"/>
        <w:jc w:val="both"/>
        <w:rPr>
          <w:rFonts w:ascii="Arial" w:hAnsi="Arial" w:cs="Arial"/>
          <w:b/>
          <w:sz w:val="22"/>
          <w:szCs w:val="22"/>
        </w:rPr>
      </w:pPr>
      <w:r w:rsidRPr="0040751B">
        <w:rPr>
          <w:rFonts w:ascii="Arial" w:hAnsi="Arial" w:cs="Arial"/>
          <w:b/>
          <w:sz w:val="22"/>
          <w:szCs w:val="22"/>
        </w:rPr>
        <w:t xml:space="preserve">Bourací práce </w:t>
      </w:r>
      <w:proofErr w:type="gramStart"/>
      <w:r w:rsidRPr="0040751B">
        <w:rPr>
          <w:rFonts w:ascii="Arial" w:hAnsi="Arial" w:cs="Arial"/>
          <w:b/>
          <w:sz w:val="22"/>
          <w:szCs w:val="22"/>
        </w:rPr>
        <w:t>obsahují :</w:t>
      </w:r>
      <w:proofErr w:type="gramEnd"/>
    </w:p>
    <w:p w:rsidR="00B20CE3" w:rsidRPr="0040751B" w:rsidRDefault="00B20CE3" w:rsidP="00B20CE3">
      <w:pPr>
        <w:pStyle w:val="l-zprva-zklad"/>
        <w:spacing w:after="0" w:line="264" w:lineRule="auto"/>
        <w:ind w:firstLine="584"/>
        <w:jc w:val="both"/>
        <w:rPr>
          <w:rFonts w:ascii="Arial" w:hAnsi="Arial" w:cs="Arial"/>
          <w:sz w:val="22"/>
          <w:szCs w:val="22"/>
        </w:rPr>
      </w:pPr>
      <w:r w:rsidRPr="0040751B">
        <w:rPr>
          <w:rFonts w:ascii="Arial" w:hAnsi="Arial" w:cs="Arial"/>
          <w:sz w:val="22"/>
          <w:szCs w:val="22"/>
        </w:rPr>
        <w:tab/>
      </w:r>
    </w:p>
    <w:p w:rsidR="00894D72" w:rsidRPr="0040751B" w:rsidRDefault="00B20CE3" w:rsidP="00324C9A">
      <w:pPr>
        <w:pStyle w:val="l-zprva-zklad"/>
        <w:numPr>
          <w:ilvl w:val="0"/>
          <w:numId w:val="5"/>
        </w:numPr>
        <w:spacing w:after="0" w:line="264" w:lineRule="auto"/>
        <w:jc w:val="both"/>
        <w:rPr>
          <w:rFonts w:ascii="Arial" w:hAnsi="Arial" w:cs="Arial"/>
          <w:sz w:val="22"/>
          <w:szCs w:val="22"/>
        </w:rPr>
      </w:pPr>
      <w:r w:rsidRPr="0040751B">
        <w:rPr>
          <w:rFonts w:ascii="Arial" w:hAnsi="Arial" w:cs="Arial"/>
          <w:sz w:val="22"/>
          <w:szCs w:val="22"/>
        </w:rPr>
        <w:t xml:space="preserve">Vybourání </w:t>
      </w:r>
      <w:r w:rsidR="00324C9A" w:rsidRPr="0040751B">
        <w:rPr>
          <w:rFonts w:ascii="Arial" w:hAnsi="Arial" w:cs="Arial"/>
          <w:sz w:val="22"/>
          <w:szCs w:val="22"/>
        </w:rPr>
        <w:t xml:space="preserve">stávajících příček vymezujících místnosti 413, 413a a 625 - skladových prostor středního traktu ve 4. a 6. podlaží budovy </w:t>
      </w:r>
      <w:r w:rsidR="00E46675" w:rsidRPr="0040751B">
        <w:rPr>
          <w:rFonts w:ascii="Arial" w:hAnsi="Arial" w:cs="Arial"/>
          <w:sz w:val="22"/>
          <w:szCs w:val="22"/>
        </w:rPr>
        <w:t>A</w:t>
      </w:r>
      <w:r w:rsidR="00324C9A" w:rsidRPr="0040751B">
        <w:rPr>
          <w:rFonts w:ascii="Arial" w:hAnsi="Arial" w:cs="Arial"/>
          <w:sz w:val="22"/>
          <w:szCs w:val="22"/>
        </w:rPr>
        <w:t>2</w:t>
      </w:r>
    </w:p>
    <w:p w:rsidR="00D85F3C" w:rsidRPr="0040751B" w:rsidRDefault="00324C9A" w:rsidP="00D85F3C">
      <w:pPr>
        <w:pStyle w:val="l-zprva-zklad"/>
        <w:numPr>
          <w:ilvl w:val="0"/>
          <w:numId w:val="5"/>
        </w:numPr>
        <w:spacing w:after="0" w:line="264" w:lineRule="auto"/>
        <w:jc w:val="both"/>
        <w:rPr>
          <w:rFonts w:ascii="Arial" w:hAnsi="Arial" w:cs="Arial"/>
          <w:sz w:val="22"/>
          <w:szCs w:val="22"/>
        </w:rPr>
      </w:pPr>
      <w:r w:rsidRPr="0040751B">
        <w:rPr>
          <w:rFonts w:ascii="Arial" w:hAnsi="Arial" w:cs="Arial"/>
          <w:sz w:val="22"/>
          <w:szCs w:val="22"/>
        </w:rPr>
        <w:t xml:space="preserve">Vybourání stávající skleněné příčky vymezující </w:t>
      </w:r>
      <w:r w:rsidR="00D85F3C" w:rsidRPr="0040751B">
        <w:rPr>
          <w:rFonts w:ascii="Arial" w:hAnsi="Arial" w:cs="Arial"/>
          <w:sz w:val="22"/>
          <w:szCs w:val="22"/>
        </w:rPr>
        <w:t>m</w:t>
      </w:r>
      <w:r w:rsidRPr="0040751B">
        <w:rPr>
          <w:rFonts w:ascii="Arial" w:hAnsi="Arial" w:cs="Arial"/>
          <w:sz w:val="22"/>
          <w:szCs w:val="22"/>
        </w:rPr>
        <w:t xml:space="preserve">ístnost </w:t>
      </w:r>
      <w:r w:rsidR="00D85F3C" w:rsidRPr="0040751B">
        <w:rPr>
          <w:rFonts w:ascii="Arial" w:hAnsi="Arial" w:cs="Arial"/>
          <w:sz w:val="22"/>
          <w:szCs w:val="22"/>
        </w:rPr>
        <w:t xml:space="preserve">614 </w:t>
      </w:r>
      <w:r w:rsidRPr="0040751B">
        <w:rPr>
          <w:rFonts w:ascii="Arial" w:hAnsi="Arial" w:cs="Arial"/>
          <w:sz w:val="22"/>
          <w:szCs w:val="22"/>
        </w:rPr>
        <w:t xml:space="preserve">na konci chodby v 6. podlaží budovy </w:t>
      </w:r>
      <w:r w:rsidR="00D85F3C" w:rsidRPr="0040751B">
        <w:rPr>
          <w:rFonts w:ascii="Arial" w:hAnsi="Arial" w:cs="Arial"/>
          <w:sz w:val="22"/>
          <w:szCs w:val="22"/>
        </w:rPr>
        <w:t>A</w:t>
      </w:r>
      <w:r w:rsidRPr="0040751B">
        <w:rPr>
          <w:rFonts w:ascii="Arial" w:hAnsi="Arial" w:cs="Arial"/>
          <w:sz w:val="22"/>
          <w:szCs w:val="22"/>
        </w:rPr>
        <w:t>2</w:t>
      </w:r>
    </w:p>
    <w:p w:rsidR="009D1687" w:rsidRPr="0040751B" w:rsidRDefault="00D85F3C" w:rsidP="00D85F3C">
      <w:pPr>
        <w:pStyle w:val="l-zprva-zklad"/>
        <w:numPr>
          <w:ilvl w:val="0"/>
          <w:numId w:val="5"/>
        </w:numPr>
        <w:spacing w:after="0" w:line="264" w:lineRule="auto"/>
        <w:jc w:val="both"/>
        <w:rPr>
          <w:rFonts w:ascii="Arial" w:hAnsi="Arial" w:cs="Arial"/>
          <w:sz w:val="22"/>
          <w:szCs w:val="22"/>
        </w:rPr>
      </w:pPr>
      <w:r w:rsidRPr="0040751B">
        <w:rPr>
          <w:rFonts w:ascii="Arial" w:hAnsi="Arial" w:cs="Arial"/>
          <w:sz w:val="22"/>
          <w:szCs w:val="22"/>
        </w:rPr>
        <w:t>Odstranění podhledů ve st</w:t>
      </w:r>
      <w:r w:rsidR="00E46675" w:rsidRPr="0040751B">
        <w:rPr>
          <w:rFonts w:ascii="Arial" w:hAnsi="Arial" w:cs="Arial"/>
          <w:sz w:val="22"/>
          <w:szCs w:val="22"/>
        </w:rPr>
        <w:t xml:space="preserve">ávajících místnostech 413, 413a, </w:t>
      </w:r>
      <w:r w:rsidRPr="0040751B">
        <w:rPr>
          <w:rFonts w:ascii="Arial" w:hAnsi="Arial" w:cs="Arial"/>
          <w:sz w:val="22"/>
          <w:szCs w:val="22"/>
        </w:rPr>
        <w:t>614</w:t>
      </w:r>
      <w:r w:rsidR="00E46675" w:rsidRPr="0040751B">
        <w:rPr>
          <w:rFonts w:ascii="Arial" w:hAnsi="Arial" w:cs="Arial"/>
          <w:sz w:val="22"/>
          <w:szCs w:val="22"/>
        </w:rPr>
        <w:t xml:space="preserve"> a 625</w:t>
      </w:r>
    </w:p>
    <w:p w:rsidR="00D85F3C" w:rsidRPr="0040751B" w:rsidRDefault="00D85F3C" w:rsidP="00D85F3C">
      <w:pPr>
        <w:pStyle w:val="l-zprva-zklad"/>
        <w:numPr>
          <w:ilvl w:val="0"/>
          <w:numId w:val="5"/>
        </w:numPr>
        <w:spacing w:after="0" w:line="264" w:lineRule="auto"/>
        <w:jc w:val="both"/>
        <w:rPr>
          <w:rFonts w:ascii="Arial" w:hAnsi="Arial" w:cs="Arial"/>
          <w:sz w:val="22"/>
          <w:szCs w:val="22"/>
        </w:rPr>
      </w:pPr>
      <w:r w:rsidRPr="0040751B">
        <w:rPr>
          <w:rFonts w:ascii="Arial" w:hAnsi="Arial" w:cs="Arial"/>
          <w:sz w:val="22"/>
          <w:szCs w:val="22"/>
        </w:rPr>
        <w:t>Odstranění stávajících elektroinstalací z bouraných podhledů a příček</w:t>
      </w:r>
    </w:p>
    <w:p w:rsidR="009D1687" w:rsidRPr="0040751B" w:rsidRDefault="009D1687" w:rsidP="009D1687">
      <w:pPr>
        <w:pStyle w:val="l-zprva-zklad"/>
        <w:spacing w:after="0" w:line="264" w:lineRule="auto"/>
        <w:ind w:left="944"/>
        <w:jc w:val="both"/>
        <w:rPr>
          <w:rFonts w:ascii="Arial" w:hAnsi="Arial" w:cs="Arial"/>
          <w:sz w:val="22"/>
          <w:szCs w:val="22"/>
        </w:rPr>
      </w:pPr>
    </w:p>
    <w:p w:rsidR="00D85F3C" w:rsidRPr="0040751B" w:rsidRDefault="00D85F3C">
      <w:pPr>
        <w:pStyle w:val="Zkladntext"/>
        <w:spacing w:line="264" w:lineRule="auto"/>
        <w:rPr>
          <w:b/>
          <w:caps/>
          <w:color w:val="000000"/>
          <w:szCs w:val="22"/>
          <w:u w:val="single"/>
        </w:rPr>
      </w:pPr>
    </w:p>
    <w:p w:rsidR="004A7AB2" w:rsidRPr="0040751B" w:rsidRDefault="00C82E01">
      <w:pPr>
        <w:pStyle w:val="Zkladntext"/>
        <w:spacing w:line="264" w:lineRule="auto"/>
        <w:rPr>
          <w:b/>
          <w:caps/>
          <w:color w:val="000000"/>
          <w:szCs w:val="22"/>
          <w:u w:val="single"/>
        </w:rPr>
      </w:pPr>
      <w:proofErr w:type="gramStart"/>
      <w:r w:rsidRPr="0040751B">
        <w:rPr>
          <w:b/>
          <w:caps/>
          <w:color w:val="000000"/>
          <w:szCs w:val="22"/>
          <w:u w:val="single"/>
        </w:rPr>
        <w:t>3</w:t>
      </w:r>
      <w:r w:rsidR="004A7AB2" w:rsidRPr="0040751B">
        <w:rPr>
          <w:b/>
          <w:caps/>
          <w:color w:val="000000"/>
          <w:szCs w:val="22"/>
          <w:u w:val="single"/>
        </w:rPr>
        <w:t xml:space="preserve"> –  statika</w:t>
      </w:r>
      <w:proofErr w:type="gramEnd"/>
    </w:p>
    <w:p w:rsidR="004A7AB2" w:rsidRPr="0040751B" w:rsidRDefault="004A7AB2">
      <w:pPr>
        <w:pStyle w:val="Zkladntext"/>
        <w:spacing w:line="264" w:lineRule="auto"/>
        <w:rPr>
          <w:color w:val="000000"/>
          <w:szCs w:val="22"/>
        </w:rPr>
      </w:pPr>
    </w:p>
    <w:p w:rsidR="00657107" w:rsidRPr="0040751B" w:rsidRDefault="00657107" w:rsidP="00657107">
      <w:pPr>
        <w:pStyle w:val="l-zprva-zklad"/>
        <w:spacing w:after="0" w:line="264" w:lineRule="auto"/>
        <w:ind w:firstLine="584"/>
        <w:jc w:val="both"/>
        <w:rPr>
          <w:rFonts w:ascii="Arial" w:hAnsi="Arial" w:cs="Arial"/>
          <w:sz w:val="22"/>
          <w:szCs w:val="22"/>
        </w:rPr>
      </w:pPr>
      <w:r w:rsidRPr="0040751B">
        <w:rPr>
          <w:rFonts w:ascii="Arial" w:hAnsi="Arial" w:cs="Arial"/>
          <w:sz w:val="22"/>
          <w:szCs w:val="22"/>
        </w:rPr>
        <w:t>Stavební práce nezasahují do nosných konstrukcí objektu.</w:t>
      </w:r>
    </w:p>
    <w:p w:rsidR="00657107" w:rsidRPr="0040751B" w:rsidRDefault="00657107" w:rsidP="00657107">
      <w:pPr>
        <w:jc w:val="both"/>
        <w:rPr>
          <w:rFonts w:ascii="Arial" w:hAnsi="Arial" w:cs="Arial"/>
          <w:bCs/>
          <w:sz w:val="22"/>
          <w:szCs w:val="22"/>
          <w:u w:val="single"/>
        </w:rPr>
      </w:pPr>
    </w:p>
    <w:p w:rsidR="004A7AB2" w:rsidRPr="0040751B" w:rsidRDefault="004A7AB2">
      <w:pPr>
        <w:numPr>
          <w:ilvl w:val="0"/>
          <w:numId w:val="2"/>
        </w:numPr>
        <w:jc w:val="both"/>
        <w:rPr>
          <w:rFonts w:ascii="Arial" w:hAnsi="Arial" w:cs="Arial"/>
          <w:bCs/>
          <w:sz w:val="22"/>
          <w:szCs w:val="22"/>
          <w:u w:val="single"/>
        </w:rPr>
      </w:pPr>
      <w:r w:rsidRPr="0040751B">
        <w:rPr>
          <w:rFonts w:ascii="Arial" w:hAnsi="Arial" w:cs="Arial"/>
          <w:bCs/>
          <w:sz w:val="22"/>
          <w:szCs w:val="22"/>
          <w:u w:val="single"/>
        </w:rPr>
        <w:t>Popis konstruk</w:t>
      </w:r>
      <w:r w:rsidR="00AF74B9" w:rsidRPr="0040751B">
        <w:rPr>
          <w:rFonts w:ascii="Arial" w:hAnsi="Arial" w:cs="Arial"/>
          <w:bCs/>
          <w:sz w:val="22"/>
          <w:szCs w:val="22"/>
          <w:u w:val="single"/>
        </w:rPr>
        <w:t>ce – stávající stav</w:t>
      </w:r>
      <w:r w:rsidRPr="0040751B">
        <w:rPr>
          <w:rFonts w:ascii="Arial" w:hAnsi="Arial" w:cs="Arial"/>
          <w:bCs/>
          <w:sz w:val="22"/>
          <w:szCs w:val="22"/>
          <w:u w:val="single"/>
        </w:rPr>
        <w:t>:</w:t>
      </w:r>
    </w:p>
    <w:p w:rsidR="004A7AB2" w:rsidRPr="0040751B" w:rsidRDefault="004A7AB2">
      <w:pPr>
        <w:ind w:left="709" w:firstLine="425"/>
        <w:jc w:val="both"/>
        <w:rPr>
          <w:rFonts w:ascii="Arial" w:hAnsi="Arial" w:cs="Arial"/>
          <w:sz w:val="22"/>
          <w:szCs w:val="22"/>
        </w:rPr>
      </w:pPr>
    </w:p>
    <w:p w:rsidR="00A51499" w:rsidRPr="0040751B" w:rsidRDefault="00D85F3C" w:rsidP="00AF74B9">
      <w:pPr>
        <w:ind w:left="709" w:firstLine="425"/>
        <w:jc w:val="both"/>
        <w:rPr>
          <w:rFonts w:ascii="Arial" w:hAnsi="Arial" w:cs="Arial"/>
          <w:sz w:val="22"/>
          <w:szCs w:val="22"/>
        </w:rPr>
      </w:pPr>
      <w:r w:rsidRPr="0040751B">
        <w:rPr>
          <w:rFonts w:ascii="Arial" w:hAnsi="Arial" w:cs="Arial"/>
          <w:sz w:val="22"/>
          <w:szCs w:val="22"/>
        </w:rPr>
        <w:t>Objekt A2 je trojtrakt s příčným uložením</w:t>
      </w:r>
      <w:r w:rsidR="00A51499" w:rsidRPr="0040751B">
        <w:rPr>
          <w:rFonts w:ascii="Arial" w:hAnsi="Arial" w:cs="Arial"/>
          <w:sz w:val="22"/>
          <w:szCs w:val="22"/>
        </w:rPr>
        <w:t xml:space="preserve"> stropů. Svislými nosnými </w:t>
      </w:r>
      <w:r w:rsidR="00E46675" w:rsidRPr="0040751B">
        <w:rPr>
          <w:rFonts w:ascii="Arial" w:hAnsi="Arial" w:cs="Arial"/>
          <w:sz w:val="22"/>
          <w:szCs w:val="22"/>
        </w:rPr>
        <w:t>konstrukcemi</w:t>
      </w:r>
      <w:r w:rsidR="00E41907" w:rsidRPr="0040751B">
        <w:rPr>
          <w:rFonts w:ascii="Arial" w:hAnsi="Arial" w:cs="Arial"/>
          <w:sz w:val="22"/>
          <w:szCs w:val="22"/>
        </w:rPr>
        <w:t xml:space="preserve"> středního traktu</w:t>
      </w:r>
      <w:r w:rsidR="00A51499" w:rsidRPr="0040751B">
        <w:rPr>
          <w:rFonts w:ascii="Arial" w:hAnsi="Arial" w:cs="Arial"/>
          <w:sz w:val="22"/>
          <w:szCs w:val="22"/>
        </w:rPr>
        <w:t xml:space="preserve"> jsou zdi lemující chodbu, dispoziční uspořádání </w:t>
      </w:r>
      <w:r w:rsidR="00E46675" w:rsidRPr="0040751B">
        <w:rPr>
          <w:rFonts w:ascii="Arial" w:hAnsi="Arial" w:cs="Arial"/>
          <w:sz w:val="22"/>
          <w:szCs w:val="22"/>
        </w:rPr>
        <w:t xml:space="preserve">řešených místností </w:t>
      </w:r>
      <w:r w:rsidR="00A51499" w:rsidRPr="0040751B">
        <w:rPr>
          <w:rFonts w:ascii="Arial" w:hAnsi="Arial" w:cs="Arial"/>
          <w:sz w:val="22"/>
          <w:szCs w:val="22"/>
        </w:rPr>
        <w:t xml:space="preserve">svým členěním pomocí nenosných příček je proto na </w:t>
      </w:r>
      <w:r w:rsidR="00E41907" w:rsidRPr="0040751B">
        <w:rPr>
          <w:rFonts w:ascii="Arial" w:hAnsi="Arial" w:cs="Arial"/>
          <w:sz w:val="22"/>
          <w:szCs w:val="22"/>
        </w:rPr>
        <w:t>nosném</w:t>
      </w:r>
      <w:r w:rsidR="00A51499" w:rsidRPr="0040751B">
        <w:rPr>
          <w:rFonts w:ascii="Arial" w:hAnsi="Arial" w:cs="Arial"/>
          <w:sz w:val="22"/>
          <w:szCs w:val="22"/>
        </w:rPr>
        <w:t xml:space="preserve"> systému nezávislé.</w:t>
      </w:r>
    </w:p>
    <w:p w:rsidR="00D85F3C" w:rsidRPr="0040751B" w:rsidRDefault="00D85F3C" w:rsidP="00AF74B9">
      <w:pPr>
        <w:ind w:left="709" w:firstLine="425"/>
        <w:jc w:val="both"/>
        <w:rPr>
          <w:rFonts w:ascii="Arial" w:hAnsi="Arial" w:cs="Arial"/>
          <w:sz w:val="22"/>
          <w:szCs w:val="22"/>
        </w:rPr>
      </w:pPr>
      <w:r w:rsidRPr="0040751B">
        <w:rPr>
          <w:rFonts w:ascii="Arial" w:hAnsi="Arial" w:cs="Arial"/>
          <w:sz w:val="22"/>
          <w:szCs w:val="22"/>
        </w:rPr>
        <w:t xml:space="preserve"> </w:t>
      </w:r>
    </w:p>
    <w:p w:rsidR="004A7AB2" w:rsidRPr="0040751B" w:rsidRDefault="00AF74B9">
      <w:pPr>
        <w:numPr>
          <w:ilvl w:val="0"/>
          <w:numId w:val="2"/>
        </w:numPr>
        <w:jc w:val="both"/>
        <w:rPr>
          <w:rFonts w:ascii="Arial" w:hAnsi="Arial" w:cs="Arial"/>
          <w:bCs/>
          <w:sz w:val="22"/>
          <w:szCs w:val="22"/>
          <w:u w:val="single"/>
        </w:rPr>
      </w:pPr>
      <w:r w:rsidRPr="0040751B">
        <w:rPr>
          <w:rFonts w:ascii="Arial" w:hAnsi="Arial" w:cs="Arial"/>
          <w:bCs/>
          <w:sz w:val="22"/>
          <w:szCs w:val="22"/>
          <w:u w:val="single"/>
        </w:rPr>
        <w:t>Navrhovaný stav:</w:t>
      </w:r>
    </w:p>
    <w:p w:rsidR="00507378" w:rsidRPr="0040751B" w:rsidRDefault="00507378" w:rsidP="00507378">
      <w:pPr>
        <w:ind w:left="708"/>
        <w:jc w:val="both"/>
        <w:rPr>
          <w:rFonts w:ascii="Arial" w:hAnsi="Arial" w:cs="Arial"/>
          <w:bCs/>
          <w:sz w:val="22"/>
          <w:szCs w:val="22"/>
          <w:u w:val="single"/>
        </w:rPr>
      </w:pPr>
    </w:p>
    <w:p w:rsidR="00AF74B9" w:rsidRPr="0040751B" w:rsidRDefault="00AF74B9" w:rsidP="00AF74B9">
      <w:pPr>
        <w:ind w:left="709" w:firstLine="425"/>
        <w:jc w:val="both"/>
        <w:rPr>
          <w:rFonts w:ascii="Arial" w:hAnsi="Arial" w:cs="Arial"/>
          <w:sz w:val="22"/>
          <w:szCs w:val="22"/>
        </w:rPr>
      </w:pPr>
      <w:r w:rsidRPr="0040751B">
        <w:rPr>
          <w:rFonts w:ascii="Arial" w:hAnsi="Arial" w:cs="Arial"/>
          <w:sz w:val="22"/>
          <w:szCs w:val="22"/>
        </w:rPr>
        <w:t xml:space="preserve">Stavební úpravy </w:t>
      </w:r>
      <w:r w:rsidR="00A51499" w:rsidRPr="0040751B">
        <w:rPr>
          <w:rFonts w:ascii="Arial" w:hAnsi="Arial" w:cs="Arial"/>
          <w:sz w:val="22"/>
          <w:szCs w:val="22"/>
        </w:rPr>
        <w:t xml:space="preserve">ve 4NP </w:t>
      </w:r>
      <w:r w:rsidRPr="0040751B">
        <w:rPr>
          <w:rFonts w:ascii="Arial" w:hAnsi="Arial" w:cs="Arial"/>
          <w:sz w:val="22"/>
          <w:szCs w:val="22"/>
        </w:rPr>
        <w:t xml:space="preserve">se týkají </w:t>
      </w:r>
      <w:r w:rsidR="00A51499" w:rsidRPr="0040751B">
        <w:rPr>
          <w:rFonts w:ascii="Arial" w:hAnsi="Arial" w:cs="Arial"/>
          <w:sz w:val="22"/>
          <w:szCs w:val="22"/>
        </w:rPr>
        <w:t>nahrazení stávajících zděných příček příčkami skleněnými a vybourání vnitřní příčné příčky rozdělující místnosti 413 a 413a, čímž dojde ke sloučení těchto dvou místností do jedné.</w:t>
      </w:r>
    </w:p>
    <w:p w:rsidR="00A51499" w:rsidRPr="0040751B" w:rsidRDefault="00A51499" w:rsidP="00AF74B9">
      <w:pPr>
        <w:ind w:left="709" w:firstLine="425"/>
        <w:jc w:val="both"/>
        <w:rPr>
          <w:rFonts w:ascii="Arial" w:hAnsi="Arial" w:cs="Arial"/>
          <w:sz w:val="22"/>
          <w:szCs w:val="22"/>
        </w:rPr>
      </w:pPr>
      <w:r w:rsidRPr="0040751B">
        <w:rPr>
          <w:rFonts w:ascii="Arial" w:hAnsi="Arial" w:cs="Arial"/>
          <w:sz w:val="22"/>
          <w:szCs w:val="22"/>
        </w:rPr>
        <w:t>V 6NP je</w:t>
      </w:r>
      <w:r w:rsidR="00E41907" w:rsidRPr="0040751B">
        <w:rPr>
          <w:rFonts w:ascii="Arial" w:hAnsi="Arial" w:cs="Arial"/>
          <w:sz w:val="22"/>
          <w:szCs w:val="22"/>
        </w:rPr>
        <w:t xml:space="preserve"> navrženo nahrazení</w:t>
      </w:r>
      <w:r w:rsidRPr="0040751B">
        <w:rPr>
          <w:rFonts w:ascii="Arial" w:hAnsi="Arial" w:cs="Arial"/>
          <w:sz w:val="22"/>
          <w:szCs w:val="22"/>
        </w:rPr>
        <w:t xml:space="preserve"> stávající již morálně nevyhovující skleněn</w:t>
      </w:r>
      <w:r w:rsidR="00E41907" w:rsidRPr="0040751B">
        <w:rPr>
          <w:rFonts w:ascii="Arial" w:hAnsi="Arial" w:cs="Arial"/>
          <w:sz w:val="22"/>
          <w:szCs w:val="22"/>
        </w:rPr>
        <w:t>é</w:t>
      </w:r>
      <w:r w:rsidRPr="0040751B">
        <w:rPr>
          <w:rFonts w:ascii="Arial" w:hAnsi="Arial" w:cs="Arial"/>
          <w:sz w:val="22"/>
          <w:szCs w:val="22"/>
        </w:rPr>
        <w:t xml:space="preserve"> příčk</w:t>
      </w:r>
      <w:r w:rsidR="00E41907" w:rsidRPr="0040751B">
        <w:rPr>
          <w:rFonts w:ascii="Arial" w:hAnsi="Arial" w:cs="Arial"/>
          <w:sz w:val="22"/>
          <w:szCs w:val="22"/>
        </w:rPr>
        <w:t>y</w:t>
      </w:r>
      <w:r w:rsidRPr="0040751B">
        <w:rPr>
          <w:rFonts w:ascii="Arial" w:hAnsi="Arial" w:cs="Arial"/>
          <w:sz w:val="22"/>
          <w:szCs w:val="22"/>
        </w:rPr>
        <w:t xml:space="preserve"> novou a </w:t>
      </w:r>
      <w:r w:rsidR="00E41907" w:rsidRPr="0040751B">
        <w:rPr>
          <w:rFonts w:ascii="Arial" w:hAnsi="Arial" w:cs="Arial"/>
          <w:sz w:val="22"/>
          <w:szCs w:val="22"/>
        </w:rPr>
        <w:t>dále vybourání</w:t>
      </w:r>
      <w:r w:rsidRPr="0040751B">
        <w:rPr>
          <w:rFonts w:ascii="Arial" w:hAnsi="Arial" w:cs="Arial"/>
          <w:sz w:val="22"/>
          <w:szCs w:val="22"/>
        </w:rPr>
        <w:t xml:space="preserve"> zděných příček lemujících místnost 625, jejich nahrazení skleněnými příčkami </w:t>
      </w:r>
      <w:r w:rsidR="00657107" w:rsidRPr="0040751B">
        <w:rPr>
          <w:rFonts w:ascii="Arial" w:hAnsi="Arial" w:cs="Arial"/>
          <w:sz w:val="22"/>
          <w:szCs w:val="22"/>
        </w:rPr>
        <w:t xml:space="preserve">prodlužujícími tuto místnost do úrovně zalomení původní skleněné příčky, </w:t>
      </w:r>
      <w:r w:rsidR="00E41907" w:rsidRPr="0040751B">
        <w:rPr>
          <w:rFonts w:ascii="Arial" w:hAnsi="Arial" w:cs="Arial"/>
          <w:sz w:val="22"/>
          <w:szCs w:val="22"/>
        </w:rPr>
        <w:t>a doplnění</w:t>
      </w:r>
      <w:r w:rsidRPr="0040751B">
        <w:rPr>
          <w:rFonts w:ascii="Arial" w:hAnsi="Arial" w:cs="Arial"/>
          <w:sz w:val="22"/>
          <w:szCs w:val="22"/>
        </w:rPr>
        <w:t xml:space="preserve"> zděnou</w:t>
      </w:r>
      <w:r w:rsidR="00657107" w:rsidRPr="0040751B">
        <w:rPr>
          <w:rFonts w:ascii="Arial" w:hAnsi="Arial" w:cs="Arial"/>
          <w:sz w:val="22"/>
          <w:szCs w:val="22"/>
        </w:rPr>
        <w:t xml:space="preserve"> příčkou oddělující tuto místnost z čelní strany.</w:t>
      </w:r>
    </w:p>
    <w:p w:rsidR="004A7AB2" w:rsidRPr="0040751B" w:rsidRDefault="00E46675" w:rsidP="007D262B">
      <w:pPr>
        <w:pStyle w:val="Zhlav"/>
        <w:tabs>
          <w:tab w:val="clear" w:pos="4536"/>
          <w:tab w:val="clear" w:pos="9072"/>
        </w:tabs>
        <w:rPr>
          <w:rFonts w:ascii="Arial" w:hAnsi="Arial" w:cs="Arial"/>
          <w:b/>
        </w:rPr>
      </w:pPr>
      <w:r w:rsidRPr="0040751B">
        <w:rPr>
          <w:rFonts w:ascii="Arial" w:hAnsi="Arial" w:cs="Arial"/>
        </w:rPr>
        <w:br w:type="page"/>
      </w:r>
      <w:r w:rsidR="007D262B" w:rsidRPr="0040751B">
        <w:rPr>
          <w:rFonts w:ascii="Arial" w:hAnsi="Arial" w:cs="Arial"/>
        </w:rPr>
        <w:lastRenderedPageBreak/>
        <w:t xml:space="preserve">  </w:t>
      </w:r>
      <w:r w:rsidR="004A7AB2" w:rsidRPr="0040751B">
        <w:rPr>
          <w:rFonts w:ascii="Arial" w:hAnsi="Arial" w:cs="Arial"/>
        </w:rPr>
        <w:tab/>
      </w:r>
      <w:r w:rsidR="004A7AB2" w:rsidRPr="0040751B">
        <w:rPr>
          <w:rFonts w:ascii="Arial" w:hAnsi="Arial" w:cs="Arial"/>
          <w:b/>
        </w:rPr>
        <w:t>Zásady provádění bou</w:t>
      </w:r>
      <w:r w:rsidR="007D262B" w:rsidRPr="0040751B">
        <w:rPr>
          <w:rFonts w:ascii="Arial" w:hAnsi="Arial" w:cs="Arial"/>
          <w:b/>
        </w:rPr>
        <w:t>racích prací a systémy zpevnění</w:t>
      </w:r>
      <w:r w:rsidR="004A7AB2" w:rsidRPr="0040751B">
        <w:rPr>
          <w:rFonts w:ascii="Arial" w:hAnsi="Arial" w:cs="Arial"/>
          <w:b/>
        </w:rPr>
        <w:t xml:space="preserve"> </w:t>
      </w:r>
    </w:p>
    <w:p w:rsidR="004755A7" w:rsidRPr="0040751B" w:rsidRDefault="004755A7" w:rsidP="007D262B">
      <w:pPr>
        <w:pStyle w:val="Zhlav"/>
        <w:tabs>
          <w:tab w:val="clear" w:pos="4536"/>
          <w:tab w:val="clear" w:pos="9072"/>
        </w:tabs>
        <w:rPr>
          <w:rFonts w:ascii="Arial" w:hAnsi="Arial" w:cs="Arial"/>
          <w:b/>
        </w:rPr>
      </w:pPr>
    </w:p>
    <w:p w:rsidR="004A7AB2" w:rsidRPr="0040751B" w:rsidRDefault="004A7AB2" w:rsidP="00277548">
      <w:pPr>
        <w:pStyle w:val="Zkladntext"/>
        <w:ind w:firstLine="708"/>
      </w:pPr>
      <w:r w:rsidRPr="0040751B">
        <w:t>V rámci této stavby nebudou prováděny bourací práce</w:t>
      </w:r>
      <w:r w:rsidR="00EB5C8C" w:rsidRPr="0040751B">
        <w:t xml:space="preserve"> nosných konstrukcí</w:t>
      </w:r>
      <w:r w:rsidRPr="0040751B">
        <w:t xml:space="preserve"> ani p</w:t>
      </w:r>
      <w:r w:rsidR="00EB5C8C" w:rsidRPr="0040751B">
        <w:t xml:space="preserve">oužity speciální prvky zpevnění. </w:t>
      </w:r>
      <w:r w:rsidR="00AF74B9" w:rsidRPr="0040751B">
        <w:t>Bourací práce se týkají jen nenosných částí</w:t>
      </w:r>
      <w:r w:rsidR="00E41907" w:rsidRPr="0040751B">
        <w:t xml:space="preserve">, přesto projektant vyžaduje před započetím bouracích prací </w:t>
      </w:r>
      <w:r w:rsidR="00E46675" w:rsidRPr="0040751B">
        <w:t xml:space="preserve">souhlasné </w:t>
      </w:r>
      <w:r w:rsidR="00E41907" w:rsidRPr="0040751B">
        <w:t>vyjádření statika.</w:t>
      </w:r>
    </w:p>
    <w:p w:rsidR="005C44F5" w:rsidRPr="0040751B" w:rsidRDefault="005C44F5">
      <w:pPr>
        <w:ind w:left="708" w:firstLine="426"/>
        <w:jc w:val="both"/>
        <w:rPr>
          <w:rFonts w:ascii="Arial" w:hAnsi="Arial" w:cs="Arial"/>
          <w:bCs/>
          <w:sz w:val="22"/>
          <w:szCs w:val="22"/>
        </w:rPr>
      </w:pPr>
    </w:p>
    <w:p w:rsidR="001020B6" w:rsidRPr="0040751B" w:rsidRDefault="001020B6">
      <w:pPr>
        <w:ind w:left="1134" w:firstLine="284"/>
        <w:jc w:val="both"/>
        <w:rPr>
          <w:rFonts w:ascii="Arial" w:hAnsi="Arial" w:cs="Arial"/>
          <w:bCs/>
          <w:sz w:val="22"/>
          <w:szCs w:val="22"/>
        </w:rPr>
      </w:pPr>
    </w:p>
    <w:p w:rsidR="004A7AB2" w:rsidRPr="0040751B" w:rsidRDefault="00C82E01">
      <w:pPr>
        <w:pStyle w:val="Zkladntext"/>
        <w:spacing w:line="264" w:lineRule="auto"/>
        <w:rPr>
          <w:b/>
          <w:caps/>
          <w:color w:val="000000"/>
          <w:szCs w:val="22"/>
          <w:u w:val="single"/>
        </w:rPr>
      </w:pPr>
      <w:proofErr w:type="gramStart"/>
      <w:r w:rsidRPr="0040751B">
        <w:rPr>
          <w:b/>
          <w:caps/>
          <w:color w:val="000000"/>
          <w:szCs w:val="22"/>
          <w:u w:val="single"/>
        </w:rPr>
        <w:t>4</w:t>
      </w:r>
      <w:r w:rsidR="004A7AB2" w:rsidRPr="0040751B">
        <w:rPr>
          <w:b/>
          <w:caps/>
          <w:color w:val="000000"/>
          <w:szCs w:val="22"/>
          <w:u w:val="single"/>
        </w:rPr>
        <w:t xml:space="preserve"> –  svislé</w:t>
      </w:r>
      <w:proofErr w:type="gramEnd"/>
      <w:r w:rsidR="004A7AB2" w:rsidRPr="0040751B">
        <w:rPr>
          <w:b/>
          <w:caps/>
          <w:color w:val="000000"/>
          <w:szCs w:val="22"/>
          <w:u w:val="single"/>
        </w:rPr>
        <w:t xml:space="preserve"> konstrukce, příčky</w:t>
      </w:r>
    </w:p>
    <w:p w:rsidR="004A7AB2" w:rsidRPr="0040751B" w:rsidRDefault="004A7AB2">
      <w:pPr>
        <w:pStyle w:val="Zkladntext"/>
        <w:spacing w:line="264" w:lineRule="auto"/>
        <w:rPr>
          <w:color w:val="000000"/>
          <w:szCs w:val="22"/>
        </w:rPr>
      </w:pPr>
    </w:p>
    <w:p w:rsidR="00C1737A" w:rsidRPr="0040751B" w:rsidRDefault="00EB5C8C" w:rsidP="00DD602B">
      <w:pPr>
        <w:pStyle w:val="Zkladntext"/>
        <w:ind w:firstLine="708"/>
      </w:pPr>
      <w:r w:rsidRPr="0040751B">
        <w:t>Nová zděná příčka je navržena</w:t>
      </w:r>
      <w:r w:rsidR="00F41C40" w:rsidRPr="0040751B">
        <w:t xml:space="preserve"> z </w:t>
      </w:r>
      <w:r w:rsidR="00E73ECD" w:rsidRPr="0040751B">
        <w:t>tvárnic z autoklávováného pórobetonu kategorie I  - P2</w:t>
      </w:r>
      <w:r w:rsidRPr="0040751B">
        <w:t>-</w:t>
      </w:r>
      <w:r w:rsidR="00E73ECD" w:rsidRPr="0040751B">
        <w:t xml:space="preserve"> 500</w:t>
      </w:r>
      <w:r w:rsidRPr="0040751B">
        <w:t xml:space="preserve"> (Ytong)</w:t>
      </w:r>
      <w:r w:rsidR="00E73ECD" w:rsidRPr="0040751B">
        <w:t xml:space="preserve">, </w:t>
      </w:r>
      <w:r w:rsidRPr="0040751B">
        <w:t>skladebné šířky</w:t>
      </w:r>
      <w:r w:rsidR="00F41C40" w:rsidRPr="0040751B">
        <w:t xml:space="preserve"> </w:t>
      </w:r>
      <w:r w:rsidRPr="0040751B">
        <w:t xml:space="preserve">150 mm, </w:t>
      </w:r>
      <w:r w:rsidR="00C1737A" w:rsidRPr="0040751B">
        <w:t xml:space="preserve">na </w:t>
      </w:r>
      <w:r w:rsidR="00E73ECD" w:rsidRPr="0040751B">
        <w:t>zdící maltu pro zdění pórobetonových tvárnic a příčkovek, tloušťka maltového lože 1-3</w:t>
      </w:r>
      <w:r w:rsidRPr="0040751B">
        <w:t xml:space="preserve"> </w:t>
      </w:r>
      <w:r w:rsidR="00E73ECD" w:rsidRPr="0040751B">
        <w:t>mm.</w:t>
      </w:r>
    </w:p>
    <w:p w:rsidR="00E73ECD" w:rsidRPr="0040751B" w:rsidRDefault="00E73ECD" w:rsidP="00E73ECD">
      <w:pPr>
        <w:pStyle w:val="Zkladntext"/>
        <w:ind w:firstLine="708"/>
        <w:rPr>
          <w:lang w:val="en-US"/>
        </w:rPr>
      </w:pPr>
      <w:r w:rsidRPr="0040751B">
        <w:t>Charakteristika malty na zdění – tenkovrstvá zdící malta pro zdění přesných pórobetonových tvárnic – třída dle ČSN E 998-2 je M5-T, zrnitost – 0,6</w:t>
      </w:r>
      <w:r w:rsidR="00EB5C8C" w:rsidRPr="0040751B">
        <w:t xml:space="preserve"> </w:t>
      </w:r>
      <w:r w:rsidRPr="0040751B">
        <w:t>mm, pevnost v tlaku &gt;5,0 N/mm</w:t>
      </w:r>
      <w:r w:rsidRPr="0040751B">
        <w:rPr>
          <w:vertAlign w:val="superscript"/>
        </w:rPr>
        <w:t>2</w:t>
      </w:r>
      <w:r w:rsidRPr="0040751B">
        <w:t>, pevnost v ohybu &gt;2,5 N/mm</w:t>
      </w:r>
      <w:r w:rsidRPr="0040751B">
        <w:rPr>
          <w:vertAlign w:val="superscript"/>
        </w:rPr>
        <w:t>2</w:t>
      </w:r>
      <w:r w:rsidRPr="0040751B">
        <w:t>.</w:t>
      </w:r>
    </w:p>
    <w:p w:rsidR="00E73ECD" w:rsidRPr="0040751B" w:rsidRDefault="00E73ECD" w:rsidP="00DD602B">
      <w:pPr>
        <w:pStyle w:val="Zkladntext"/>
        <w:ind w:firstLine="708"/>
      </w:pPr>
    </w:p>
    <w:p w:rsidR="00386A7B" w:rsidRPr="0040751B" w:rsidRDefault="008D584F">
      <w:pPr>
        <w:pStyle w:val="Zkladntext"/>
        <w:ind w:firstLine="708"/>
        <w:rPr>
          <w:color w:val="FFFFFF"/>
          <w:lang w:eastAsia="cs-CZ"/>
        </w:rPr>
      </w:pPr>
      <w:r w:rsidRPr="0040751B">
        <w:t xml:space="preserve">Při provádění zděných konstrukcí postupovat dle systémových řešení </w:t>
      </w:r>
      <w:r w:rsidR="006F7107" w:rsidRPr="0040751B">
        <w:t>dodavatele zdících tvarovek.</w:t>
      </w:r>
      <w:r w:rsidR="00EC64B7" w:rsidRPr="0040751B">
        <w:t xml:space="preserve"> Příčky z plynosilikátových tvárnic zakládat na kluzné podložce (asfalt. </w:t>
      </w:r>
      <w:proofErr w:type="gramStart"/>
      <w:r w:rsidR="00EC64B7" w:rsidRPr="0040751B">
        <w:t>lepence</w:t>
      </w:r>
      <w:proofErr w:type="gramEnd"/>
      <w:r w:rsidR="00EC64B7" w:rsidRPr="0040751B">
        <w:t xml:space="preserve">). Napojení příček na nosné </w:t>
      </w:r>
      <w:r w:rsidR="00ED5DB3" w:rsidRPr="0040751B">
        <w:t>konstrukce</w:t>
      </w:r>
      <w:r w:rsidR="00EC64B7" w:rsidRPr="0040751B">
        <w:t xml:space="preserve"> provést pomocí kotevního pásku s mezerou tl. 10mm, krerá se vyplní PUR pěnou. Na rozích stěn </w:t>
      </w:r>
      <w:r w:rsidR="00ED5DB3" w:rsidRPr="0040751B">
        <w:t>použít</w:t>
      </w:r>
      <w:r w:rsidR="00EC64B7" w:rsidRPr="0040751B">
        <w:t xml:space="preserve"> kovové </w:t>
      </w:r>
      <w:proofErr w:type="spellStart"/>
      <w:r w:rsidR="00EC64B7" w:rsidRPr="0040751B">
        <w:t>podomítkové</w:t>
      </w:r>
      <w:proofErr w:type="spellEnd"/>
      <w:r w:rsidR="00EC64B7" w:rsidRPr="0040751B">
        <w:t xml:space="preserve"> úhelníky.</w:t>
      </w:r>
    </w:p>
    <w:p w:rsidR="004A7AB2" w:rsidRPr="0040751B" w:rsidRDefault="004A7AB2">
      <w:pPr>
        <w:pStyle w:val="Zkladntext"/>
        <w:ind w:firstLine="708"/>
      </w:pPr>
    </w:p>
    <w:p w:rsidR="00EB5C8C" w:rsidRPr="0040751B" w:rsidRDefault="00EB5C8C" w:rsidP="00EB5C8C">
      <w:pPr>
        <w:pStyle w:val="Zkladntext"/>
        <w:ind w:firstLine="708"/>
      </w:pPr>
      <w:r w:rsidRPr="0040751B">
        <w:t>Nové skleněné příčky jsou navrženy ze systému Heroal 020 RSM 3 s modulem 900-100</w:t>
      </w:r>
      <w:r w:rsidR="00ED5DB3" w:rsidRPr="0040751B">
        <w:t>0</w:t>
      </w:r>
      <w:r w:rsidRPr="0040751B">
        <w:t xml:space="preserve"> mm na světlou výšku 2620 mm s vertikálním členěním do úrovně výšky dveří (2100 mm). V horní úrovni příček jsou v krajních polích navrženy otevíra</w:t>
      </w:r>
      <w:r w:rsidR="00BD73D8" w:rsidRPr="0040751B">
        <w:t>v</w:t>
      </w:r>
      <w:r w:rsidRPr="0040751B">
        <w:t>é větrací segmenty.</w:t>
      </w:r>
    </w:p>
    <w:p w:rsidR="00E41907" w:rsidRPr="0040751B" w:rsidRDefault="00E41907" w:rsidP="00E41907">
      <w:pPr>
        <w:pStyle w:val="Zkladntext"/>
        <w:ind w:firstLine="708"/>
      </w:pPr>
    </w:p>
    <w:p w:rsidR="00E41907" w:rsidRPr="0040751B" w:rsidRDefault="00E41907" w:rsidP="00E41907">
      <w:pPr>
        <w:pStyle w:val="Zkladntext"/>
        <w:ind w:firstLine="708"/>
        <w:rPr>
          <w:color w:val="FFFFFF"/>
          <w:lang w:eastAsia="cs-CZ"/>
        </w:rPr>
      </w:pPr>
      <w:r w:rsidRPr="0040751B">
        <w:t>Při provádění montovaných konstrukcí postupovat dle systémových řešení dodavatele vč. řešení návazností na okolní konstrukce.</w:t>
      </w:r>
    </w:p>
    <w:p w:rsidR="00E41907" w:rsidRDefault="00E41907" w:rsidP="00EB5C8C">
      <w:pPr>
        <w:pStyle w:val="Zkladntext"/>
        <w:ind w:firstLine="708"/>
      </w:pPr>
    </w:p>
    <w:p w:rsidR="0040751B" w:rsidRPr="0040751B" w:rsidRDefault="0040751B" w:rsidP="00EB5C8C">
      <w:pPr>
        <w:pStyle w:val="Zkladntext"/>
        <w:ind w:firstLine="708"/>
      </w:pPr>
    </w:p>
    <w:p w:rsidR="004A7AB2" w:rsidRPr="0040751B" w:rsidRDefault="00EC64B7">
      <w:pPr>
        <w:pStyle w:val="Zkladntext"/>
        <w:spacing w:line="264" w:lineRule="auto"/>
        <w:rPr>
          <w:color w:val="000000"/>
          <w:szCs w:val="22"/>
        </w:rPr>
      </w:pPr>
      <w:proofErr w:type="gramStart"/>
      <w:r w:rsidRPr="0040751B">
        <w:rPr>
          <w:b/>
          <w:caps/>
          <w:color w:val="000000"/>
          <w:szCs w:val="22"/>
          <w:u w:val="single"/>
        </w:rPr>
        <w:t>5</w:t>
      </w:r>
      <w:r w:rsidR="004A7AB2" w:rsidRPr="0040751B">
        <w:rPr>
          <w:b/>
          <w:caps/>
          <w:color w:val="000000"/>
          <w:szCs w:val="22"/>
          <w:u w:val="single"/>
        </w:rPr>
        <w:t xml:space="preserve"> –  úpravy</w:t>
      </w:r>
      <w:proofErr w:type="gramEnd"/>
      <w:r w:rsidR="004A7AB2" w:rsidRPr="0040751B">
        <w:rPr>
          <w:b/>
          <w:caps/>
          <w:color w:val="000000"/>
          <w:szCs w:val="22"/>
          <w:u w:val="single"/>
        </w:rPr>
        <w:t xml:space="preserve"> povrchů</w:t>
      </w:r>
    </w:p>
    <w:p w:rsidR="004A7AB2" w:rsidRPr="0040751B" w:rsidRDefault="004A7AB2">
      <w:pPr>
        <w:pStyle w:val="Zkladntext"/>
        <w:spacing w:line="264" w:lineRule="auto"/>
        <w:rPr>
          <w:b/>
          <w:caps/>
          <w:color w:val="000000"/>
          <w:szCs w:val="22"/>
          <w:u w:val="single"/>
        </w:rPr>
      </w:pPr>
    </w:p>
    <w:p w:rsidR="00EF2763" w:rsidRPr="0040751B" w:rsidRDefault="00EF2763" w:rsidP="00BD73D8">
      <w:pPr>
        <w:pStyle w:val="Zkladntext"/>
        <w:ind w:firstLine="708"/>
        <w:rPr>
          <w:color w:val="000000"/>
        </w:rPr>
      </w:pPr>
      <w:r w:rsidRPr="0040751B">
        <w:rPr>
          <w:color w:val="000000"/>
        </w:rPr>
        <w:t xml:space="preserve">Stávající vnitřní omítky budou prohlédnuty a v místech poškození vyspraveny </w:t>
      </w:r>
      <w:r w:rsidR="000C1A08" w:rsidRPr="0040751B">
        <w:rPr>
          <w:color w:val="000000"/>
        </w:rPr>
        <w:t>sanační omítkou</w:t>
      </w:r>
      <w:r w:rsidR="007730E9" w:rsidRPr="0040751B">
        <w:rPr>
          <w:color w:val="000000"/>
        </w:rPr>
        <w:t xml:space="preserve"> pro vnitřní použití, zrnitost 1</w:t>
      </w:r>
      <w:r w:rsidR="000C1A08" w:rsidRPr="0040751B">
        <w:rPr>
          <w:color w:val="000000"/>
        </w:rPr>
        <w:t>,</w:t>
      </w:r>
      <w:r w:rsidR="007730E9" w:rsidRPr="0040751B">
        <w:rPr>
          <w:color w:val="000000"/>
        </w:rPr>
        <w:t xml:space="preserve"> </w:t>
      </w:r>
      <w:r w:rsidR="000C1A08" w:rsidRPr="0040751B">
        <w:rPr>
          <w:color w:val="000000"/>
        </w:rPr>
        <w:t>2 mm</w:t>
      </w:r>
      <w:r w:rsidRPr="0040751B">
        <w:rPr>
          <w:color w:val="000000"/>
        </w:rPr>
        <w:t>.</w:t>
      </w:r>
      <w:r w:rsidR="008D584F" w:rsidRPr="0040751B">
        <w:rPr>
          <w:color w:val="000000"/>
        </w:rPr>
        <w:t xml:space="preserve"> Stávající omítky budu </w:t>
      </w:r>
      <w:proofErr w:type="gramStart"/>
      <w:r w:rsidR="008D584F" w:rsidRPr="0040751B">
        <w:rPr>
          <w:color w:val="000000"/>
        </w:rPr>
        <w:t>očištěny</w:t>
      </w:r>
      <w:proofErr w:type="gramEnd"/>
      <w:r w:rsidR="008D584F" w:rsidRPr="0040751B">
        <w:rPr>
          <w:color w:val="000000"/>
        </w:rPr>
        <w:t>.</w:t>
      </w:r>
    </w:p>
    <w:p w:rsidR="00E5349F" w:rsidRPr="0040751B" w:rsidRDefault="00E5349F">
      <w:pPr>
        <w:pStyle w:val="Zkladntext"/>
        <w:ind w:firstLine="708"/>
        <w:rPr>
          <w:color w:val="000000"/>
        </w:rPr>
      </w:pPr>
    </w:p>
    <w:p w:rsidR="00962F3F" w:rsidRPr="0040751B" w:rsidRDefault="00962F3F" w:rsidP="00962F3F">
      <w:pPr>
        <w:pStyle w:val="Zkladntext"/>
        <w:ind w:firstLine="708"/>
        <w:rPr>
          <w:color w:val="000000"/>
        </w:rPr>
      </w:pPr>
      <w:r w:rsidRPr="0040751B">
        <w:rPr>
          <w:color w:val="000000"/>
        </w:rPr>
        <w:t xml:space="preserve">Nové vnitřní omítky </w:t>
      </w:r>
      <w:r w:rsidR="004E2E03" w:rsidRPr="0040751B">
        <w:rPr>
          <w:color w:val="000000"/>
        </w:rPr>
        <w:t>zděných příček</w:t>
      </w:r>
      <w:r w:rsidRPr="0040751B">
        <w:rPr>
          <w:color w:val="000000"/>
        </w:rPr>
        <w:t xml:space="preserve"> budou dvouvrstvé s vápenocementovým jádrem a štukem hlazeným plstí. V přechodech materiálů budou omítky vyztuženy, stejně tak po provedení drážek instalací apod., v rozích se doporučuje osadit rohovníky.</w:t>
      </w:r>
    </w:p>
    <w:p w:rsidR="00962F3F" w:rsidRPr="0040751B" w:rsidRDefault="00962F3F" w:rsidP="004E2E03">
      <w:pPr>
        <w:pStyle w:val="Zkladntext"/>
        <w:rPr>
          <w:color w:val="000000"/>
        </w:rPr>
      </w:pPr>
    </w:p>
    <w:p w:rsidR="00B7765F" w:rsidRPr="0040751B" w:rsidRDefault="00B7765F" w:rsidP="00080DFF">
      <w:pPr>
        <w:pStyle w:val="Zkladntext"/>
        <w:ind w:firstLine="708"/>
        <w:rPr>
          <w:szCs w:val="22"/>
        </w:rPr>
      </w:pPr>
      <w:r w:rsidRPr="0040751B">
        <w:rPr>
          <w:szCs w:val="22"/>
        </w:rPr>
        <w:t xml:space="preserve">Před </w:t>
      </w:r>
      <w:r w:rsidRPr="0040751B">
        <w:rPr>
          <w:color w:val="000000"/>
        </w:rPr>
        <w:t>prováděním</w:t>
      </w:r>
      <w:r w:rsidRPr="0040751B">
        <w:rPr>
          <w:szCs w:val="22"/>
        </w:rPr>
        <w:t xml:space="preserve"> omítek budou </w:t>
      </w:r>
      <w:r w:rsidR="00817DD3" w:rsidRPr="0040751B">
        <w:rPr>
          <w:szCs w:val="22"/>
        </w:rPr>
        <w:t>okolní plochy zakryty</w:t>
      </w:r>
      <w:r w:rsidRPr="0040751B">
        <w:rPr>
          <w:szCs w:val="22"/>
        </w:rPr>
        <w:t xml:space="preserve"> fólií. </w:t>
      </w:r>
    </w:p>
    <w:p w:rsidR="00B7765F" w:rsidRPr="0040751B" w:rsidRDefault="00B7765F">
      <w:pPr>
        <w:pStyle w:val="Zkladntext"/>
        <w:spacing w:line="264" w:lineRule="auto"/>
        <w:rPr>
          <w:color w:val="000000"/>
          <w:szCs w:val="22"/>
        </w:rPr>
      </w:pPr>
    </w:p>
    <w:p w:rsidR="00B7765F" w:rsidRPr="0040751B" w:rsidRDefault="00B7765F">
      <w:pPr>
        <w:pStyle w:val="Zkladntext"/>
        <w:spacing w:line="264" w:lineRule="auto"/>
        <w:rPr>
          <w:color w:val="000000"/>
          <w:szCs w:val="22"/>
        </w:rPr>
      </w:pPr>
    </w:p>
    <w:p w:rsidR="004A7AB2" w:rsidRPr="0040751B" w:rsidRDefault="0059149B">
      <w:pPr>
        <w:pStyle w:val="Zkladntext"/>
        <w:spacing w:line="264" w:lineRule="auto"/>
        <w:rPr>
          <w:b/>
          <w:caps/>
          <w:color w:val="000000"/>
          <w:szCs w:val="22"/>
          <w:u w:val="single"/>
        </w:rPr>
      </w:pPr>
      <w:proofErr w:type="gramStart"/>
      <w:r w:rsidRPr="0040751B">
        <w:rPr>
          <w:b/>
          <w:caps/>
          <w:color w:val="000000"/>
          <w:szCs w:val="22"/>
          <w:u w:val="single"/>
        </w:rPr>
        <w:t>7</w:t>
      </w:r>
      <w:r w:rsidR="004A7AB2" w:rsidRPr="0040751B">
        <w:rPr>
          <w:b/>
          <w:caps/>
          <w:color w:val="000000"/>
          <w:szCs w:val="22"/>
          <w:u w:val="single"/>
        </w:rPr>
        <w:t xml:space="preserve"> –  Izolace</w:t>
      </w:r>
      <w:proofErr w:type="gramEnd"/>
    </w:p>
    <w:p w:rsidR="004A7AB2" w:rsidRPr="0040751B" w:rsidRDefault="004A7AB2">
      <w:pPr>
        <w:pStyle w:val="Zkladntext"/>
        <w:spacing w:line="264" w:lineRule="auto"/>
        <w:rPr>
          <w:color w:val="000000"/>
          <w:szCs w:val="22"/>
        </w:rPr>
      </w:pPr>
    </w:p>
    <w:p w:rsidR="004A7AB2" w:rsidRPr="0040751B" w:rsidRDefault="004A7AB2">
      <w:pPr>
        <w:pStyle w:val="Zkladntext"/>
        <w:spacing w:line="264" w:lineRule="auto"/>
        <w:rPr>
          <w:b/>
          <w:i/>
          <w:color w:val="000000"/>
          <w:szCs w:val="22"/>
          <w:u w:val="single"/>
        </w:rPr>
      </w:pPr>
      <w:r w:rsidRPr="0040751B">
        <w:rPr>
          <w:b/>
          <w:i/>
          <w:color w:val="000000"/>
          <w:szCs w:val="22"/>
          <w:u w:val="single"/>
        </w:rPr>
        <w:t>Izolace tepelné, akustické a protipožární</w:t>
      </w:r>
    </w:p>
    <w:p w:rsidR="00C37B55" w:rsidRPr="0040751B" w:rsidRDefault="00C37B55">
      <w:pPr>
        <w:pStyle w:val="Zkladntext"/>
        <w:spacing w:line="264" w:lineRule="auto"/>
        <w:rPr>
          <w:color w:val="000000"/>
          <w:szCs w:val="22"/>
          <w:u w:val="single"/>
        </w:rPr>
      </w:pPr>
    </w:p>
    <w:p w:rsidR="005524E3" w:rsidRPr="0040751B" w:rsidRDefault="00EC64B7" w:rsidP="005524E3">
      <w:pPr>
        <w:pStyle w:val="Zkladntext"/>
        <w:spacing w:line="264" w:lineRule="auto"/>
        <w:ind w:firstLine="567"/>
        <w:rPr>
          <w:szCs w:val="22"/>
        </w:rPr>
      </w:pPr>
      <w:r w:rsidRPr="0040751B">
        <w:rPr>
          <w:szCs w:val="22"/>
        </w:rPr>
        <w:lastRenderedPageBreak/>
        <w:t>U nově budovaných příček navázat zvukovou izolaci na stávající izolaci v</w:t>
      </w:r>
      <w:r w:rsidR="00ED5DB3" w:rsidRPr="0040751B">
        <w:rPr>
          <w:szCs w:val="22"/>
        </w:rPr>
        <w:t>e</w:t>
      </w:r>
      <w:r w:rsidRPr="0040751B">
        <w:rPr>
          <w:szCs w:val="22"/>
        </w:rPr>
        <w:t> </w:t>
      </w:r>
      <w:r w:rsidR="00ED5DB3" w:rsidRPr="0040751B">
        <w:rPr>
          <w:szCs w:val="22"/>
        </w:rPr>
        <w:t>skladbě</w:t>
      </w:r>
      <w:r w:rsidRPr="0040751B">
        <w:rPr>
          <w:szCs w:val="22"/>
        </w:rPr>
        <w:t xml:space="preserve"> podlah.</w:t>
      </w:r>
      <w:r w:rsidR="00ED5DB3" w:rsidRPr="0040751B">
        <w:rPr>
          <w:szCs w:val="22"/>
        </w:rPr>
        <w:t xml:space="preserve"> Použít</w:t>
      </w:r>
      <w:r w:rsidRPr="0040751B">
        <w:rPr>
          <w:szCs w:val="22"/>
        </w:rPr>
        <w:t xml:space="preserve"> </w:t>
      </w:r>
      <w:r w:rsidR="00ED5DB3" w:rsidRPr="0040751B">
        <w:rPr>
          <w:szCs w:val="22"/>
        </w:rPr>
        <w:t>s</w:t>
      </w:r>
      <w:r w:rsidRPr="0040751B">
        <w:rPr>
          <w:szCs w:val="22"/>
        </w:rPr>
        <w:t xml:space="preserve">ystémové řešení vyvedení izolace po obvodu nově budované příčky. </w:t>
      </w:r>
    </w:p>
    <w:p w:rsidR="001020B6" w:rsidRPr="0040751B" w:rsidRDefault="001020B6">
      <w:pPr>
        <w:pStyle w:val="Zkladntext"/>
        <w:spacing w:line="264" w:lineRule="auto"/>
        <w:rPr>
          <w:color w:val="000000"/>
          <w:szCs w:val="22"/>
        </w:rPr>
      </w:pPr>
    </w:p>
    <w:p w:rsidR="00080DFF" w:rsidRPr="0040751B" w:rsidRDefault="00080DFF">
      <w:pPr>
        <w:pStyle w:val="Zkladntext"/>
        <w:spacing w:line="264" w:lineRule="auto"/>
        <w:rPr>
          <w:b/>
          <w:caps/>
          <w:color w:val="000000"/>
          <w:szCs w:val="22"/>
          <w:u w:val="single"/>
        </w:rPr>
      </w:pPr>
    </w:p>
    <w:p w:rsidR="004A7AB2" w:rsidRPr="0040751B" w:rsidRDefault="0059149B">
      <w:pPr>
        <w:pStyle w:val="Zkladntext"/>
        <w:spacing w:line="264" w:lineRule="auto"/>
        <w:rPr>
          <w:b/>
          <w:caps/>
          <w:color w:val="000000"/>
          <w:szCs w:val="22"/>
          <w:u w:val="single"/>
        </w:rPr>
      </w:pPr>
      <w:proofErr w:type="gramStart"/>
      <w:r w:rsidRPr="0040751B">
        <w:rPr>
          <w:b/>
          <w:caps/>
          <w:color w:val="000000"/>
          <w:szCs w:val="22"/>
          <w:u w:val="single"/>
        </w:rPr>
        <w:t>8</w:t>
      </w:r>
      <w:r w:rsidR="004A7AB2" w:rsidRPr="0040751B">
        <w:rPr>
          <w:b/>
          <w:caps/>
          <w:color w:val="000000"/>
          <w:szCs w:val="22"/>
          <w:u w:val="single"/>
        </w:rPr>
        <w:t xml:space="preserve"> –  obklady</w:t>
      </w:r>
      <w:proofErr w:type="gramEnd"/>
      <w:r w:rsidR="004A7AB2" w:rsidRPr="0040751B">
        <w:rPr>
          <w:b/>
          <w:caps/>
          <w:color w:val="000000"/>
          <w:szCs w:val="22"/>
          <w:u w:val="single"/>
        </w:rPr>
        <w:t>, malby a nátěry</w:t>
      </w:r>
    </w:p>
    <w:p w:rsidR="004A7AB2" w:rsidRPr="0040751B" w:rsidRDefault="004A7AB2">
      <w:pPr>
        <w:pStyle w:val="Zkladntext"/>
        <w:spacing w:line="264" w:lineRule="auto"/>
        <w:rPr>
          <w:color w:val="000000"/>
          <w:szCs w:val="22"/>
        </w:rPr>
      </w:pPr>
    </w:p>
    <w:p w:rsidR="0059149B" w:rsidRPr="0040751B" w:rsidRDefault="004A7AB2" w:rsidP="0078106B">
      <w:pPr>
        <w:pStyle w:val="Zkladntext"/>
        <w:ind w:firstLine="708"/>
        <w:rPr>
          <w:color w:val="000000"/>
        </w:rPr>
      </w:pPr>
      <w:r w:rsidRPr="0040751B">
        <w:rPr>
          <w:color w:val="000000"/>
        </w:rPr>
        <w:t>Na omítnutých stěnách j</w:t>
      </w:r>
      <w:r w:rsidR="007C2F14" w:rsidRPr="0040751B">
        <w:rPr>
          <w:color w:val="000000"/>
        </w:rPr>
        <w:t>e</w:t>
      </w:r>
      <w:r w:rsidRPr="0040751B">
        <w:rPr>
          <w:color w:val="000000"/>
        </w:rPr>
        <w:t xml:space="preserve"> </w:t>
      </w:r>
      <w:r w:rsidR="00080DFF" w:rsidRPr="0040751B">
        <w:rPr>
          <w:color w:val="000000"/>
        </w:rPr>
        <w:t>navržena</w:t>
      </w:r>
      <w:r w:rsidRPr="0040751B">
        <w:rPr>
          <w:color w:val="000000"/>
        </w:rPr>
        <w:t xml:space="preserve"> </w:t>
      </w:r>
      <w:r w:rsidR="005D75D4" w:rsidRPr="0040751B">
        <w:rPr>
          <w:color w:val="000000"/>
        </w:rPr>
        <w:t xml:space="preserve">akrylátová </w:t>
      </w:r>
      <w:r w:rsidRPr="0040751B">
        <w:rPr>
          <w:color w:val="000000"/>
        </w:rPr>
        <w:t>malb</w:t>
      </w:r>
      <w:r w:rsidR="007C2F14" w:rsidRPr="0040751B">
        <w:rPr>
          <w:color w:val="000000"/>
        </w:rPr>
        <w:t>a</w:t>
      </w:r>
      <w:r w:rsidR="005D75D4" w:rsidRPr="0040751B">
        <w:rPr>
          <w:color w:val="000000"/>
        </w:rPr>
        <w:t xml:space="preserve"> </w:t>
      </w:r>
      <w:r w:rsidR="00080DFF" w:rsidRPr="0040751B">
        <w:rPr>
          <w:color w:val="000000"/>
        </w:rPr>
        <w:t xml:space="preserve">– barva bílá, na zadní stěně </w:t>
      </w:r>
      <w:r w:rsidR="00AB0E9E" w:rsidRPr="0040751B">
        <w:rPr>
          <w:color w:val="000000"/>
        </w:rPr>
        <w:t>místnosti NETME Point pak barva dle specifikace vizuálního stylu ústavu (červená</w:t>
      </w:r>
      <w:r w:rsidR="00ED5DB3" w:rsidRPr="0040751B">
        <w:rPr>
          <w:color w:val="000000"/>
        </w:rPr>
        <w:t xml:space="preserve"> ve 4NP</w:t>
      </w:r>
      <w:r w:rsidR="00AB0E9E" w:rsidRPr="0040751B">
        <w:rPr>
          <w:color w:val="000000"/>
        </w:rPr>
        <w:t>, oranžová</w:t>
      </w:r>
      <w:r w:rsidR="00ED5DB3" w:rsidRPr="0040751B">
        <w:rPr>
          <w:color w:val="000000"/>
        </w:rPr>
        <w:t xml:space="preserve"> v 6NP</w:t>
      </w:r>
      <w:r w:rsidR="00AB0E9E" w:rsidRPr="0040751B">
        <w:rPr>
          <w:color w:val="000000"/>
        </w:rPr>
        <w:t>)</w:t>
      </w:r>
      <w:r w:rsidR="00080DFF" w:rsidRPr="0040751B">
        <w:rPr>
          <w:color w:val="000000"/>
        </w:rPr>
        <w:t>.</w:t>
      </w:r>
    </w:p>
    <w:p w:rsidR="00080DFF" w:rsidRPr="0040751B" w:rsidRDefault="00080DFF" w:rsidP="0078106B">
      <w:pPr>
        <w:pStyle w:val="Zkladntext"/>
        <w:ind w:firstLine="708"/>
        <w:rPr>
          <w:color w:val="000000"/>
        </w:rPr>
      </w:pPr>
    </w:p>
    <w:p w:rsidR="00080DFF" w:rsidRPr="0040751B" w:rsidRDefault="00080DFF" w:rsidP="00080DFF">
      <w:pPr>
        <w:pStyle w:val="Zkladntext"/>
        <w:ind w:firstLine="708"/>
        <w:rPr>
          <w:color w:val="000000"/>
        </w:rPr>
      </w:pPr>
      <w:r w:rsidRPr="0040751B">
        <w:rPr>
          <w:color w:val="000000"/>
        </w:rPr>
        <w:t xml:space="preserve">Povrchy sádrokarton. </w:t>
      </w:r>
      <w:proofErr w:type="gramStart"/>
      <w:r w:rsidRPr="0040751B">
        <w:rPr>
          <w:color w:val="000000"/>
        </w:rPr>
        <w:t>podhledů</w:t>
      </w:r>
      <w:proofErr w:type="gramEnd"/>
      <w:r w:rsidRPr="0040751B">
        <w:rPr>
          <w:color w:val="000000"/>
        </w:rPr>
        <w:t xml:space="preserve"> budou opatřeny malbou ve specifikaci dodavatele systému, barva šedá.</w:t>
      </w:r>
    </w:p>
    <w:p w:rsidR="00080DFF" w:rsidRPr="0040751B" w:rsidRDefault="00080DFF" w:rsidP="0078106B">
      <w:pPr>
        <w:pStyle w:val="Zkladntext"/>
        <w:ind w:firstLine="708"/>
        <w:rPr>
          <w:color w:val="000000"/>
        </w:rPr>
      </w:pPr>
    </w:p>
    <w:p w:rsidR="004A7AB2" w:rsidRPr="0040751B" w:rsidRDefault="004A7AB2" w:rsidP="0078106B">
      <w:pPr>
        <w:pStyle w:val="Zkladntext"/>
        <w:ind w:firstLine="708"/>
        <w:rPr>
          <w:color w:val="000000"/>
        </w:rPr>
      </w:pPr>
      <w:r w:rsidRPr="0040751B">
        <w:rPr>
          <w:color w:val="000000"/>
        </w:rPr>
        <w:t>Při použití barev doporučujeme volit kompletní technologický postup včetně penetrace a základního nátěru.</w:t>
      </w:r>
    </w:p>
    <w:p w:rsidR="0059149B" w:rsidRPr="0040751B" w:rsidRDefault="0059149B">
      <w:pPr>
        <w:pStyle w:val="Zkladntext"/>
        <w:ind w:firstLine="708"/>
        <w:rPr>
          <w:color w:val="000000"/>
        </w:rPr>
      </w:pPr>
    </w:p>
    <w:p w:rsidR="004A7AB2" w:rsidRPr="0040751B" w:rsidRDefault="00080DFF" w:rsidP="00080DFF">
      <w:pPr>
        <w:pStyle w:val="Zkladntext"/>
        <w:ind w:firstLine="708"/>
        <w:rPr>
          <w:color w:val="000000"/>
        </w:rPr>
      </w:pPr>
      <w:r w:rsidRPr="0040751B">
        <w:rPr>
          <w:color w:val="000000"/>
        </w:rPr>
        <w:t>Povrchová úprava nosných rámů skleněných příček je součástí dodávky systému</w:t>
      </w:r>
      <w:r w:rsidR="00ED5DB3" w:rsidRPr="0040751B">
        <w:rPr>
          <w:color w:val="000000"/>
        </w:rPr>
        <w:t xml:space="preserve"> (RAL 7045)</w:t>
      </w:r>
      <w:r w:rsidRPr="0040751B">
        <w:rPr>
          <w:color w:val="000000"/>
        </w:rPr>
        <w:t>.</w:t>
      </w:r>
    </w:p>
    <w:p w:rsidR="00ED5DB3" w:rsidRDefault="00ED5DB3" w:rsidP="00080DFF">
      <w:pPr>
        <w:pStyle w:val="Zkladntext"/>
        <w:ind w:firstLine="708"/>
        <w:rPr>
          <w:color w:val="000000"/>
        </w:rPr>
      </w:pPr>
    </w:p>
    <w:p w:rsidR="0040751B" w:rsidRPr="0040751B" w:rsidRDefault="0040751B" w:rsidP="00080DFF">
      <w:pPr>
        <w:pStyle w:val="Zkladntext"/>
        <w:ind w:firstLine="708"/>
        <w:rPr>
          <w:color w:val="000000"/>
        </w:rPr>
      </w:pPr>
    </w:p>
    <w:p w:rsidR="004A7AB2" w:rsidRPr="0040751B" w:rsidRDefault="004A7AB2">
      <w:pPr>
        <w:pStyle w:val="Zkladntext"/>
        <w:spacing w:line="264" w:lineRule="auto"/>
        <w:rPr>
          <w:b/>
          <w:caps/>
          <w:color w:val="000000"/>
          <w:szCs w:val="22"/>
          <w:u w:val="single"/>
        </w:rPr>
      </w:pPr>
      <w:proofErr w:type="gramStart"/>
      <w:r w:rsidRPr="0040751B">
        <w:rPr>
          <w:b/>
          <w:caps/>
          <w:color w:val="000000"/>
          <w:szCs w:val="22"/>
          <w:u w:val="single"/>
        </w:rPr>
        <w:t>9 –  podlahy</w:t>
      </w:r>
      <w:proofErr w:type="gramEnd"/>
    </w:p>
    <w:p w:rsidR="004A7AB2" w:rsidRPr="0040751B" w:rsidRDefault="004A7AB2">
      <w:pPr>
        <w:pStyle w:val="Zkladntext"/>
        <w:spacing w:line="264" w:lineRule="auto"/>
        <w:rPr>
          <w:color w:val="000000"/>
          <w:szCs w:val="22"/>
        </w:rPr>
      </w:pPr>
    </w:p>
    <w:p w:rsidR="00BE4BAB" w:rsidRPr="0040751B" w:rsidRDefault="00AB0E9E" w:rsidP="00F6319C">
      <w:pPr>
        <w:pStyle w:val="Zkladntext"/>
        <w:ind w:firstLine="708"/>
        <w:rPr>
          <w:color w:val="000000"/>
          <w:szCs w:val="22"/>
        </w:rPr>
      </w:pPr>
      <w:r w:rsidRPr="0040751B">
        <w:rPr>
          <w:color w:val="000000"/>
          <w:szCs w:val="22"/>
        </w:rPr>
        <w:t xml:space="preserve">Stávající podlahy </w:t>
      </w:r>
      <w:r w:rsidR="00C1350E" w:rsidRPr="0040751B">
        <w:rPr>
          <w:color w:val="000000"/>
          <w:szCs w:val="22"/>
        </w:rPr>
        <w:t xml:space="preserve">v jednacích místnostech NETME Point (413 a </w:t>
      </w:r>
      <w:r w:rsidR="00682FEE" w:rsidRPr="0040751B">
        <w:rPr>
          <w:color w:val="000000"/>
          <w:szCs w:val="22"/>
        </w:rPr>
        <w:t>6</w:t>
      </w:r>
      <w:r w:rsidR="00C1350E" w:rsidRPr="0040751B">
        <w:rPr>
          <w:color w:val="000000"/>
          <w:szCs w:val="22"/>
        </w:rPr>
        <w:t xml:space="preserve">25) </w:t>
      </w:r>
      <w:r w:rsidRPr="0040751B">
        <w:rPr>
          <w:color w:val="000000"/>
          <w:szCs w:val="22"/>
        </w:rPr>
        <w:t>budou po bouracích pracích a po provedení elektroinstalací vyro</w:t>
      </w:r>
      <w:r w:rsidR="00F6319C" w:rsidRPr="0040751B">
        <w:rPr>
          <w:color w:val="000000"/>
          <w:szCs w:val="22"/>
        </w:rPr>
        <w:t>vnány pomocí cementového potěru a budou opatřeny novými povrchy zátěžovými koberc</w:t>
      </w:r>
      <w:r w:rsidR="00352515" w:rsidRPr="0040751B">
        <w:rPr>
          <w:color w:val="000000"/>
          <w:szCs w:val="22"/>
        </w:rPr>
        <w:t>i</w:t>
      </w:r>
      <w:r w:rsidR="00F6319C" w:rsidRPr="0040751B">
        <w:rPr>
          <w:color w:val="000000"/>
          <w:szCs w:val="22"/>
        </w:rPr>
        <w:t xml:space="preserve"> v barvách dle vizuálního stylu ústavů (červená, oranžová).</w:t>
      </w:r>
    </w:p>
    <w:p w:rsidR="00F6319C" w:rsidRPr="0040751B" w:rsidRDefault="00F6319C" w:rsidP="00F6319C">
      <w:pPr>
        <w:pStyle w:val="Zkladntext"/>
        <w:ind w:firstLine="708"/>
        <w:rPr>
          <w:color w:val="000000"/>
          <w:szCs w:val="22"/>
        </w:rPr>
      </w:pPr>
      <w:r w:rsidRPr="0040751B">
        <w:rPr>
          <w:color w:val="000000"/>
          <w:szCs w:val="22"/>
        </w:rPr>
        <w:t>Kolem stěn budou provedeny lemy (sokly) do v</w:t>
      </w:r>
      <w:r w:rsidR="00ED5DB3" w:rsidRPr="0040751B">
        <w:rPr>
          <w:color w:val="000000"/>
          <w:szCs w:val="22"/>
        </w:rPr>
        <w:t>ýšky 50 mm v materiálu koberce.</w:t>
      </w:r>
    </w:p>
    <w:p w:rsidR="00EC64B7" w:rsidRPr="0040751B" w:rsidRDefault="00EC64B7" w:rsidP="00F6319C">
      <w:pPr>
        <w:pStyle w:val="Zkladntext"/>
        <w:ind w:firstLine="708"/>
        <w:rPr>
          <w:color w:val="000000"/>
          <w:szCs w:val="22"/>
        </w:rPr>
      </w:pPr>
      <w:r w:rsidRPr="0040751B">
        <w:rPr>
          <w:color w:val="000000"/>
          <w:szCs w:val="22"/>
        </w:rPr>
        <w:t>Přechody mezi jednotlivímy povrchy podlah – PVC, koberec – budou opatřeny systémovými přechodovými lištami.</w:t>
      </w:r>
    </w:p>
    <w:p w:rsidR="00F6319C" w:rsidRPr="0040751B" w:rsidRDefault="00F6319C" w:rsidP="00F6319C">
      <w:pPr>
        <w:pStyle w:val="Zkladntext"/>
        <w:ind w:firstLine="708"/>
        <w:rPr>
          <w:color w:val="000000"/>
          <w:szCs w:val="22"/>
        </w:rPr>
      </w:pPr>
    </w:p>
    <w:p w:rsidR="00352515" w:rsidRPr="0040751B" w:rsidRDefault="00352515" w:rsidP="00F6319C">
      <w:pPr>
        <w:pStyle w:val="Zkladntext"/>
        <w:ind w:firstLine="708"/>
        <w:rPr>
          <w:color w:val="000000"/>
          <w:szCs w:val="22"/>
        </w:rPr>
      </w:pPr>
      <w:r w:rsidRPr="0040751B">
        <w:rPr>
          <w:color w:val="000000"/>
          <w:szCs w:val="22"/>
        </w:rPr>
        <w:t>V koncové místnosti 614 bude stávající podlahová krytina stržena. Podklad bude celoplošně vyrovnán cementovým potěrem a na něj bude nalepena nová pochůzí vrstva.</w:t>
      </w:r>
    </w:p>
    <w:p w:rsidR="00352515" w:rsidRDefault="00352515" w:rsidP="00F6319C">
      <w:pPr>
        <w:pStyle w:val="Zkladntext"/>
        <w:ind w:firstLine="708"/>
        <w:rPr>
          <w:color w:val="000000"/>
          <w:szCs w:val="22"/>
        </w:rPr>
      </w:pPr>
    </w:p>
    <w:p w:rsidR="0040751B" w:rsidRPr="0040751B" w:rsidRDefault="0040751B" w:rsidP="00F6319C">
      <w:pPr>
        <w:pStyle w:val="Zkladntext"/>
        <w:ind w:firstLine="708"/>
        <w:rPr>
          <w:color w:val="000000"/>
          <w:szCs w:val="22"/>
        </w:rPr>
      </w:pPr>
    </w:p>
    <w:p w:rsidR="004755A7" w:rsidRPr="0040751B" w:rsidRDefault="004755A7" w:rsidP="004755A7">
      <w:pPr>
        <w:pStyle w:val="Zkladntext"/>
        <w:spacing w:line="264" w:lineRule="auto"/>
        <w:rPr>
          <w:b/>
          <w:caps/>
          <w:color w:val="000000"/>
          <w:szCs w:val="22"/>
          <w:u w:val="single"/>
        </w:rPr>
      </w:pPr>
      <w:r w:rsidRPr="0040751B">
        <w:rPr>
          <w:b/>
          <w:caps/>
          <w:color w:val="000000"/>
          <w:szCs w:val="22"/>
          <w:u w:val="single"/>
        </w:rPr>
        <w:t>10 - Vnitřní rozvody ZTI</w:t>
      </w:r>
    </w:p>
    <w:p w:rsidR="004755A7" w:rsidRPr="0040751B" w:rsidRDefault="004755A7" w:rsidP="004755A7">
      <w:pPr>
        <w:pStyle w:val="Zkladntext"/>
        <w:rPr>
          <w:szCs w:val="22"/>
        </w:rPr>
      </w:pPr>
    </w:p>
    <w:p w:rsidR="004755A7" w:rsidRPr="0040751B" w:rsidRDefault="004755A7" w:rsidP="004755A7">
      <w:pPr>
        <w:pStyle w:val="Zkladntext"/>
        <w:ind w:firstLine="708"/>
        <w:rPr>
          <w:szCs w:val="22"/>
        </w:rPr>
      </w:pPr>
      <w:r w:rsidRPr="0040751B">
        <w:rPr>
          <w:szCs w:val="22"/>
        </w:rPr>
        <w:t xml:space="preserve">Návrh počítá s napojením na stávající rozvody </w:t>
      </w:r>
      <w:r w:rsidR="00ED5DB3" w:rsidRPr="0040751B">
        <w:rPr>
          <w:szCs w:val="22"/>
        </w:rPr>
        <w:t>elektřiny</w:t>
      </w:r>
      <w:r w:rsidRPr="0040751B">
        <w:rPr>
          <w:szCs w:val="22"/>
        </w:rPr>
        <w:t xml:space="preserve"> a slaboproudu. S jiným napojením na vnitřní rozvody se nepočítá.</w:t>
      </w:r>
    </w:p>
    <w:p w:rsidR="004755A7" w:rsidRPr="0040751B" w:rsidRDefault="004755A7" w:rsidP="004755A7">
      <w:pPr>
        <w:pStyle w:val="WW-Zkladntextodsazen3"/>
        <w:ind w:firstLine="0"/>
        <w:rPr>
          <w:rFonts w:ascii="Arial" w:hAnsi="Arial" w:cs="Arial"/>
          <w:bCs/>
          <w:color w:val="auto"/>
          <w:sz w:val="22"/>
          <w:szCs w:val="22"/>
        </w:rPr>
      </w:pPr>
    </w:p>
    <w:p w:rsidR="004755A7" w:rsidRPr="0040751B" w:rsidRDefault="004755A7" w:rsidP="004755A7">
      <w:pPr>
        <w:spacing w:line="283" w:lineRule="atLeast"/>
        <w:jc w:val="both"/>
        <w:rPr>
          <w:rFonts w:ascii="Arial" w:hAnsi="Arial" w:cs="Arial"/>
          <w:sz w:val="22"/>
          <w:szCs w:val="22"/>
        </w:rPr>
      </w:pPr>
      <w:r w:rsidRPr="0040751B">
        <w:rPr>
          <w:rFonts w:ascii="Arial" w:hAnsi="Arial" w:cs="Arial"/>
          <w:b/>
          <w:i/>
          <w:iCs/>
          <w:color w:val="000000"/>
          <w:sz w:val="22"/>
          <w:szCs w:val="22"/>
        </w:rPr>
        <w:t>Elektroinstalace – silnoproud</w:t>
      </w:r>
    </w:p>
    <w:p w:rsidR="004755A7" w:rsidRPr="0040751B" w:rsidRDefault="004755A7" w:rsidP="004755A7">
      <w:pPr>
        <w:pStyle w:val="Zkladntext"/>
        <w:ind w:firstLine="720"/>
      </w:pPr>
      <w:r w:rsidRPr="0040751B">
        <w:t xml:space="preserve">Nově budovaný elektrorozvod bude napojen na rozvod NN v stávajícm objektu. Kabely budou vedeny v drážce ve zdivu pod omítkou.  </w:t>
      </w:r>
    </w:p>
    <w:p w:rsidR="004755A7" w:rsidRPr="0040751B" w:rsidRDefault="004755A7" w:rsidP="004755A7">
      <w:pPr>
        <w:pStyle w:val="Zkladntext"/>
        <w:ind w:firstLine="720"/>
      </w:pPr>
      <w:r w:rsidRPr="0040751B">
        <w:t>Světelné rozvody budou vedeny v kabelových žlabech nad podhledem.</w:t>
      </w:r>
      <w:r w:rsidR="00C10DE2" w:rsidRPr="0040751B">
        <w:t xml:space="preserve"> </w:t>
      </w:r>
      <w:r w:rsidRPr="0040751B">
        <w:t>Svorkování kabelů bude v krabicích v cihelném zdivu, pod obklady a ve svítidlech.</w:t>
      </w:r>
    </w:p>
    <w:p w:rsidR="004755A7" w:rsidRPr="0040751B" w:rsidRDefault="004755A7" w:rsidP="004755A7">
      <w:pPr>
        <w:pStyle w:val="Zkladntext"/>
        <w:ind w:firstLine="720"/>
      </w:pPr>
      <w:r w:rsidRPr="0040751B">
        <w:lastRenderedPageBreak/>
        <w:t xml:space="preserve">Zásuvkové rozvody budou vedeny v kabelových žlabech a lištách umístěných v podlaze. Zásuvky budou </w:t>
      </w:r>
      <w:r w:rsidR="00D541EC">
        <w:t xml:space="preserve">osazeny </w:t>
      </w:r>
      <w:r w:rsidRPr="0040751B">
        <w:t>nad podlahovou lištou. Veškeré zásuvkové obvody budou smyčkovány v zásuvkách.</w:t>
      </w:r>
    </w:p>
    <w:p w:rsidR="00B009AF" w:rsidRDefault="00B009AF" w:rsidP="00ED5DB3">
      <w:pPr>
        <w:pStyle w:val="Zkladntext"/>
        <w:rPr>
          <w:b/>
          <w:i/>
          <w:iCs/>
          <w:color w:val="000000"/>
          <w:szCs w:val="22"/>
        </w:rPr>
      </w:pPr>
    </w:p>
    <w:p w:rsidR="004755A7" w:rsidRPr="0040751B" w:rsidRDefault="004755A7" w:rsidP="00ED5DB3">
      <w:pPr>
        <w:pStyle w:val="Zkladntext"/>
        <w:rPr>
          <w:b/>
          <w:i/>
          <w:iCs/>
          <w:color w:val="000000"/>
          <w:szCs w:val="22"/>
        </w:rPr>
      </w:pPr>
      <w:r w:rsidRPr="0040751B">
        <w:rPr>
          <w:b/>
          <w:i/>
          <w:iCs/>
          <w:color w:val="000000"/>
          <w:szCs w:val="22"/>
        </w:rPr>
        <w:t>Elektroinstalace – slaboproud</w:t>
      </w:r>
    </w:p>
    <w:p w:rsidR="004755A7" w:rsidRPr="0040751B" w:rsidRDefault="004755A7" w:rsidP="004755A7">
      <w:pPr>
        <w:pStyle w:val="Zkladntext"/>
        <w:ind w:firstLine="720"/>
        <w:rPr>
          <w:szCs w:val="22"/>
        </w:rPr>
      </w:pPr>
      <w:r w:rsidRPr="0040751B">
        <w:rPr>
          <w:szCs w:val="22"/>
        </w:rPr>
        <w:t>V rámci projektové dokumentace je uvažováno s instalací těchto slaboproudých zařízení:</w:t>
      </w:r>
    </w:p>
    <w:p w:rsidR="004755A7" w:rsidRPr="0040751B" w:rsidRDefault="004755A7" w:rsidP="004755A7">
      <w:pPr>
        <w:pStyle w:val="Zkladntext"/>
        <w:ind w:firstLine="708"/>
        <w:rPr>
          <w:szCs w:val="22"/>
        </w:rPr>
      </w:pPr>
      <w:r w:rsidRPr="0040751B">
        <w:rPr>
          <w:szCs w:val="22"/>
        </w:rPr>
        <w:t xml:space="preserve">- </w:t>
      </w:r>
      <w:r w:rsidR="00C10DE2" w:rsidRPr="0040751B">
        <w:rPr>
          <w:szCs w:val="22"/>
        </w:rPr>
        <w:t>rozvod ethernetu</w:t>
      </w:r>
    </w:p>
    <w:p w:rsidR="004755A7" w:rsidRPr="0040751B" w:rsidRDefault="004755A7" w:rsidP="004755A7">
      <w:pPr>
        <w:spacing w:before="60"/>
        <w:jc w:val="both"/>
        <w:rPr>
          <w:rFonts w:ascii="Arial" w:hAnsi="Arial" w:cs="Arial"/>
          <w:sz w:val="22"/>
          <w:szCs w:val="22"/>
        </w:rPr>
      </w:pPr>
    </w:p>
    <w:p w:rsidR="004755A7" w:rsidRPr="0040751B" w:rsidRDefault="004755A7" w:rsidP="004755A7">
      <w:pPr>
        <w:spacing w:line="283" w:lineRule="atLeast"/>
        <w:jc w:val="both"/>
        <w:rPr>
          <w:rFonts w:ascii="Arial" w:hAnsi="Arial" w:cs="Arial"/>
          <w:b/>
          <w:i/>
          <w:iCs/>
          <w:color w:val="000000"/>
          <w:sz w:val="22"/>
          <w:szCs w:val="22"/>
        </w:rPr>
      </w:pPr>
      <w:r w:rsidRPr="0040751B">
        <w:rPr>
          <w:rFonts w:ascii="Arial" w:hAnsi="Arial" w:cs="Arial"/>
          <w:b/>
          <w:i/>
          <w:iCs/>
          <w:color w:val="000000"/>
          <w:sz w:val="22"/>
          <w:szCs w:val="22"/>
        </w:rPr>
        <w:t>Odvětrání</w:t>
      </w:r>
    </w:p>
    <w:p w:rsidR="004755A7" w:rsidRPr="0040751B" w:rsidRDefault="00C10DE2" w:rsidP="004755A7">
      <w:pPr>
        <w:pStyle w:val="Zkladntext"/>
        <w:ind w:firstLine="708"/>
        <w:rPr>
          <w:bCs/>
        </w:rPr>
      </w:pPr>
      <w:r w:rsidRPr="0040751B">
        <w:rPr>
          <w:bCs/>
        </w:rPr>
        <w:t>V rámci nově budovaných skleněných příček budou v nich osazeny větrací otvíravé segmenty.</w:t>
      </w:r>
    </w:p>
    <w:p w:rsidR="00C10DE2" w:rsidRPr="0040751B" w:rsidRDefault="00C10DE2" w:rsidP="004755A7">
      <w:pPr>
        <w:pStyle w:val="Zkladntext"/>
        <w:ind w:firstLine="708"/>
        <w:rPr>
          <w:bCs/>
        </w:rPr>
      </w:pPr>
    </w:p>
    <w:p w:rsidR="00C10DE2" w:rsidRPr="0040751B" w:rsidRDefault="00C10DE2" w:rsidP="00C10DE2">
      <w:pPr>
        <w:spacing w:line="283" w:lineRule="atLeast"/>
        <w:jc w:val="both"/>
        <w:rPr>
          <w:rFonts w:ascii="Arial" w:hAnsi="Arial" w:cs="Arial"/>
          <w:b/>
          <w:i/>
          <w:iCs/>
          <w:color w:val="000000"/>
          <w:sz w:val="22"/>
          <w:szCs w:val="22"/>
        </w:rPr>
      </w:pPr>
      <w:r w:rsidRPr="0040751B">
        <w:rPr>
          <w:rFonts w:ascii="Arial" w:hAnsi="Arial" w:cs="Arial"/>
          <w:b/>
          <w:i/>
          <w:iCs/>
          <w:color w:val="000000"/>
          <w:sz w:val="22"/>
          <w:szCs w:val="22"/>
        </w:rPr>
        <w:t>Vytápění</w:t>
      </w:r>
    </w:p>
    <w:p w:rsidR="00C10DE2" w:rsidRPr="0040751B" w:rsidRDefault="00C10DE2" w:rsidP="004755A7">
      <w:pPr>
        <w:pStyle w:val="Zkladntext"/>
        <w:ind w:firstLine="708"/>
        <w:rPr>
          <w:bCs/>
        </w:rPr>
      </w:pPr>
      <w:r w:rsidRPr="0040751B">
        <w:rPr>
          <w:bCs/>
        </w:rPr>
        <w:t>Dispoziční úpravy se nachází uvnitř dispozice stávajícího objektu, není tedy uvažováno s vytápěním nově vzniklých místností.</w:t>
      </w:r>
    </w:p>
    <w:p w:rsidR="004E7817" w:rsidRPr="0040751B" w:rsidRDefault="004E7817" w:rsidP="00D6500A">
      <w:pPr>
        <w:pStyle w:val="Zkladntext"/>
        <w:ind w:firstLine="709"/>
        <w:rPr>
          <w:color w:val="000000"/>
        </w:rPr>
      </w:pPr>
    </w:p>
    <w:p w:rsidR="00C10DE2" w:rsidRPr="0040751B" w:rsidRDefault="00C10DE2" w:rsidP="003361B5">
      <w:pPr>
        <w:rPr>
          <w:rFonts w:ascii="Arial" w:hAnsi="Arial" w:cs="Arial"/>
          <w:b/>
          <w:caps/>
          <w:sz w:val="20"/>
        </w:rPr>
      </w:pPr>
      <w:r w:rsidRPr="0040751B">
        <w:rPr>
          <w:rFonts w:ascii="Arial" w:hAnsi="Arial" w:cs="Arial"/>
          <w:b/>
          <w:caps/>
          <w:sz w:val="20"/>
        </w:rPr>
        <w:t>c – napojení stavby na technickou infrastrukturu</w:t>
      </w:r>
    </w:p>
    <w:p w:rsidR="00C10DE2" w:rsidRPr="0040751B" w:rsidRDefault="00C10DE2" w:rsidP="003361B5">
      <w:pPr>
        <w:pStyle w:val="Zkladntext"/>
        <w:rPr>
          <w:szCs w:val="22"/>
        </w:rPr>
      </w:pPr>
      <w:r w:rsidRPr="0040751B">
        <w:rPr>
          <w:szCs w:val="22"/>
        </w:rPr>
        <w:t>Na základě funkce a charakteru objektu není řešeno</w:t>
      </w:r>
    </w:p>
    <w:p w:rsidR="00C10DE2" w:rsidRPr="0040751B" w:rsidRDefault="00C10DE2" w:rsidP="003361B5">
      <w:pPr>
        <w:rPr>
          <w:rFonts w:ascii="Arial" w:hAnsi="Arial" w:cs="Arial"/>
          <w:b/>
          <w:caps/>
          <w:sz w:val="20"/>
        </w:rPr>
      </w:pPr>
    </w:p>
    <w:p w:rsidR="00C10DE2" w:rsidRPr="0040751B" w:rsidRDefault="00C10DE2" w:rsidP="003361B5">
      <w:pPr>
        <w:pStyle w:val="Zkladntext"/>
        <w:rPr>
          <w:b/>
          <w:caps/>
          <w:sz w:val="20"/>
        </w:rPr>
      </w:pPr>
      <w:r w:rsidRPr="0040751B">
        <w:rPr>
          <w:b/>
          <w:caps/>
          <w:sz w:val="20"/>
        </w:rPr>
        <w:t>d – ŘEŠENÍ TECHNICKÉ A DOPRAVNÍ INFRASTRUKTURY</w:t>
      </w:r>
    </w:p>
    <w:p w:rsidR="00C10DE2" w:rsidRPr="0040751B" w:rsidRDefault="00C10DE2" w:rsidP="003361B5">
      <w:pPr>
        <w:pStyle w:val="Zkladntext"/>
        <w:rPr>
          <w:szCs w:val="22"/>
        </w:rPr>
      </w:pPr>
      <w:r w:rsidRPr="0040751B">
        <w:rPr>
          <w:szCs w:val="22"/>
        </w:rPr>
        <w:t>Na základě funkce a charakteru objektu není řešeno</w:t>
      </w:r>
    </w:p>
    <w:p w:rsidR="00ED5DB3" w:rsidRPr="0040751B" w:rsidRDefault="00ED5DB3" w:rsidP="003361B5">
      <w:pPr>
        <w:pStyle w:val="Zkladntext"/>
        <w:rPr>
          <w:b/>
          <w:caps/>
          <w:sz w:val="20"/>
        </w:rPr>
      </w:pPr>
    </w:p>
    <w:p w:rsidR="00BC41C0" w:rsidRPr="0040751B" w:rsidRDefault="00ED5DB3" w:rsidP="003361B5">
      <w:pPr>
        <w:pStyle w:val="Zkladntext"/>
        <w:rPr>
          <w:b/>
          <w:caps/>
          <w:sz w:val="20"/>
        </w:rPr>
      </w:pPr>
      <w:r w:rsidRPr="0040751B">
        <w:rPr>
          <w:b/>
          <w:caps/>
          <w:sz w:val="20"/>
        </w:rPr>
        <w:t>E</w:t>
      </w:r>
      <w:r w:rsidR="00BC41C0" w:rsidRPr="0040751B">
        <w:rPr>
          <w:b/>
          <w:caps/>
          <w:sz w:val="20"/>
        </w:rPr>
        <w:t xml:space="preserve"> – VLIV STAVBY NA ŽIVOTNÍ PROSTŘEDÍ A ŘEŠENÍ JEHO OCHRANY</w:t>
      </w:r>
    </w:p>
    <w:p w:rsidR="00BC41C0" w:rsidRPr="0040751B" w:rsidRDefault="00BC41C0" w:rsidP="003361B5">
      <w:pPr>
        <w:pStyle w:val="Zkladntext"/>
        <w:rPr>
          <w:szCs w:val="22"/>
        </w:rPr>
      </w:pPr>
      <w:r w:rsidRPr="0040751B">
        <w:rPr>
          <w:szCs w:val="22"/>
        </w:rPr>
        <w:t>Veškeré škodlivé vlivy stavby na životní prostředí nepřekročí limity uvedené v příslušných předpisech.</w:t>
      </w:r>
    </w:p>
    <w:p w:rsidR="00C10DE2" w:rsidRPr="0040751B" w:rsidRDefault="00C10DE2" w:rsidP="003361B5">
      <w:pPr>
        <w:pStyle w:val="Zkladntext"/>
        <w:rPr>
          <w:szCs w:val="22"/>
        </w:rPr>
      </w:pPr>
    </w:p>
    <w:p w:rsidR="00C10DE2" w:rsidRPr="0040751B" w:rsidRDefault="00BC41C0" w:rsidP="003361B5">
      <w:pPr>
        <w:pStyle w:val="Zkladntext"/>
        <w:rPr>
          <w:b/>
          <w:caps/>
          <w:sz w:val="20"/>
        </w:rPr>
      </w:pPr>
      <w:r w:rsidRPr="0040751B">
        <w:rPr>
          <w:b/>
          <w:caps/>
          <w:sz w:val="20"/>
        </w:rPr>
        <w:t>f</w:t>
      </w:r>
      <w:r w:rsidR="00C10DE2" w:rsidRPr="0040751B">
        <w:rPr>
          <w:b/>
          <w:caps/>
          <w:sz w:val="20"/>
        </w:rPr>
        <w:t xml:space="preserve"> – ŘEŠENÍ BEZBARIÉROVÉHO UŽÍVÁNÍ</w:t>
      </w:r>
    </w:p>
    <w:p w:rsidR="00C10DE2" w:rsidRPr="0040751B" w:rsidRDefault="00C10DE2" w:rsidP="003361B5">
      <w:pPr>
        <w:pStyle w:val="Zkladntext"/>
        <w:rPr>
          <w:szCs w:val="22"/>
        </w:rPr>
      </w:pPr>
      <w:r w:rsidRPr="0040751B">
        <w:rPr>
          <w:szCs w:val="22"/>
        </w:rPr>
        <w:t>Nově vzniklé místnosti mají bezbariérový přístup.</w:t>
      </w:r>
    </w:p>
    <w:p w:rsidR="00C10DE2" w:rsidRPr="0040751B" w:rsidRDefault="00C10DE2" w:rsidP="003361B5">
      <w:pPr>
        <w:pStyle w:val="Zkladntext"/>
        <w:rPr>
          <w:szCs w:val="22"/>
        </w:rPr>
      </w:pPr>
    </w:p>
    <w:p w:rsidR="003361B5" w:rsidRPr="0040751B" w:rsidRDefault="00BC41C0" w:rsidP="003361B5">
      <w:pPr>
        <w:pStyle w:val="Zkladntext"/>
        <w:rPr>
          <w:b/>
          <w:caps/>
          <w:sz w:val="20"/>
        </w:rPr>
      </w:pPr>
      <w:r w:rsidRPr="0040751B">
        <w:rPr>
          <w:b/>
          <w:caps/>
          <w:sz w:val="20"/>
        </w:rPr>
        <w:t>g</w:t>
      </w:r>
      <w:r w:rsidR="00C10DE2" w:rsidRPr="0040751B">
        <w:rPr>
          <w:b/>
          <w:caps/>
          <w:sz w:val="20"/>
        </w:rPr>
        <w:t xml:space="preserve"> – PRŮZKUMY A MĚŘENÍ</w:t>
      </w:r>
    </w:p>
    <w:p w:rsidR="00BC41C0" w:rsidRPr="0040751B" w:rsidRDefault="003361B5" w:rsidP="003361B5">
      <w:pPr>
        <w:pStyle w:val="Zkladntext"/>
        <w:rPr>
          <w:szCs w:val="22"/>
        </w:rPr>
      </w:pPr>
      <w:r w:rsidRPr="0040751B">
        <w:rPr>
          <w:bCs/>
          <w:color w:val="000000"/>
          <w:szCs w:val="22"/>
        </w:rPr>
        <w:t>P</w:t>
      </w:r>
      <w:r w:rsidR="00BC41C0" w:rsidRPr="0040751B">
        <w:rPr>
          <w:bCs/>
          <w:color w:val="000000"/>
          <w:szCs w:val="22"/>
        </w:rPr>
        <w:t>ři návrhu bylo použito následujících podkladů:</w:t>
      </w:r>
    </w:p>
    <w:p w:rsidR="00BC41C0" w:rsidRPr="0040751B" w:rsidRDefault="003361B5" w:rsidP="003361B5">
      <w:pPr>
        <w:pStyle w:val="Zkladntext"/>
        <w:numPr>
          <w:ilvl w:val="0"/>
          <w:numId w:val="11"/>
        </w:numPr>
        <w:tabs>
          <w:tab w:val="num" w:pos="709"/>
        </w:tabs>
        <w:spacing w:before="120" w:line="100" w:lineRule="atLeast"/>
        <w:ind w:left="426" w:firstLine="0"/>
        <w:rPr>
          <w:szCs w:val="22"/>
        </w:rPr>
      </w:pPr>
      <w:r w:rsidRPr="0040751B">
        <w:rPr>
          <w:szCs w:val="22"/>
        </w:rPr>
        <w:t>situační mapový podklad katastru nemovitostí</w:t>
      </w:r>
    </w:p>
    <w:p w:rsidR="003361B5" w:rsidRPr="0040751B" w:rsidRDefault="003361B5" w:rsidP="003361B5">
      <w:pPr>
        <w:pStyle w:val="Zkladntext"/>
        <w:numPr>
          <w:ilvl w:val="0"/>
          <w:numId w:val="11"/>
        </w:numPr>
        <w:tabs>
          <w:tab w:val="num" w:pos="709"/>
        </w:tabs>
        <w:spacing w:before="120" w:line="100" w:lineRule="atLeast"/>
        <w:ind w:left="426" w:firstLine="0"/>
        <w:rPr>
          <w:szCs w:val="22"/>
        </w:rPr>
      </w:pPr>
      <w:r w:rsidRPr="0040751B">
        <w:rPr>
          <w:szCs w:val="22"/>
        </w:rPr>
        <w:t>dispoziční schémata jednotlivých podlaží</w:t>
      </w:r>
    </w:p>
    <w:p w:rsidR="003361B5" w:rsidRPr="0040751B" w:rsidRDefault="00BC41C0" w:rsidP="003361B5">
      <w:pPr>
        <w:pStyle w:val="Zkladntext"/>
        <w:numPr>
          <w:ilvl w:val="0"/>
          <w:numId w:val="11"/>
        </w:numPr>
        <w:tabs>
          <w:tab w:val="num" w:pos="709"/>
        </w:tabs>
        <w:spacing w:before="120" w:line="100" w:lineRule="atLeast"/>
        <w:ind w:left="426" w:firstLine="0"/>
        <w:rPr>
          <w:szCs w:val="22"/>
        </w:rPr>
      </w:pPr>
      <w:r w:rsidRPr="0040751B">
        <w:rPr>
          <w:bCs/>
          <w:szCs w:val="22"/>
        </w:rPr>
        <w:t>fotodokumentace a obhlídka místa stavby</w:t>
      </w:r>
    </w:p>
    <w:p w:rsidR="00BC41C0" w:rsidRPr="0040751B" w:rsidRDefault="003361B5" w:rsidP="003361B5">
      <w:pPr>
        <w:pStyle w:val="Zkladntext"/>
        <w:numPr>
          <w:ilvl w:val="0"/>
          <w:numId w:val="11"/>
        </w:numPr>
        <w:tabs>
          <w:tab w:val="num" w:pos="709"/>
        </w:tabs>
        <w:spacing w:before="120" w:line="100" w:lineRule="atLeast"/>
        <w:ind w:left="426" w:firstLine="0"/>
        <w:rPr>
          <w:szCs w:val="22"/>
        </w:rPr>
      </w:pPr>
      <w:r w:rsidRPr="0040751B">
        <w:rPr>
          <w:bCs/>
          <w:szCs w:val="22"/>
        </w:rPr>
        <w:t>zaměření stávajícího stavu konvenčními metodami</w:t>
      </w:r>
      <w:r w:rsidR="00BC41C0" w:rsidRPr="0040751B">
        <w:rPr>
          <w:szCs w:val="22"/>
        </w:rPr>
        <w:t xml:space="preserve">  </w:t>
      </w:r>
    </w:p>
    <w:p w:rsidR="00C10DE2" w:rsidRPr="0040751B" w:rsidRDefault="00C10DE2" w:rsidP="00D6500A">
      <w:pPr>
        <w:pStyle w:val="Zkladntext"/>
        <w:ind w:firstLine="709"/>
        <w:rPr>
          <w:color w:val="000000"/>
        </w:rPr>
      </w:pPr>
    </w:p>
    <w:p w:rsidR="00BC41C0" w:rsidRPr="0040751B" w:rsidRDefault="00BC41C0" w:rsidP="003361B5">
      <w:pPr>
        <w:pStyle w:val="Zkladntext"/>
        <w:rPr>
          <w:b/>
          <w:caps/>
          <w:sz w:val="20"/>
        </w:rPr>
      </w:pPr>
      <w:r w:rsidRPr="0040751B">
        <w:rPr>
          <w:b/>
          <w:caps/>
          <w:sz w:val="20"/>
        </w:rPr>
        <w:t>h – ZPŮSOB ZAJIŠTĚNÍ OCHRANY ZDRAVÍ A BEZPEČNOSTI PRACOVNÍKŮ</w:t>
      </w:r>
    </w:p>
    <w:p w:rsidR="00BC41C0" w:rsidRPr="0040751B" w:rsidRDefault="00BC41C0" w:rsidP="00BC41C0">
      <w:pPr>
        <w:pStyle w:val="Zkladntext"/>
        <w:ind w:firstLine="708"/>
        <w:rPr>
          <w:bCs/>
        </w:rPr>
      </w:pPr>
      <w:r w:rsidRPr="0040751B">
        <w:rPr>
          <w:bCs/>
        </w:rPr>
        <w:t>Při stavbě je nutno dodržovat všechny bezpečnostní předpisy, platné normy a případná nařízení vyplývající z montáže a provozu technologie. Veškeré zdroje nebezpečí a bezpečnostní zařízení</w:t>
      </w:r>
      <w:r w:rsidR="00D541EC">
        <w:rPr>
          <w:bCs/>
        </w:rPr>
        <w:t xml:space="preserve"> </w:t>
      </w:r>
      <w:r w:rsidRPr="0040751B">
        <w:rPr>
          <w:bCs/>
        </w:rPr>
        <w:t>nutno označit ve shodě s příslušnými normami. Musí být dodržena vyhláška ČÚBP a ČBÚ č. 324/90 Sb. Na stavbě mohou pracovat pouze pracovníci proškolení o zásadách bezpečnosti práce dle příslušných předpisů. Musí používat osobní ochranné pomůcky (přilby, brýle,</w:t>
      </w:r>
      <w:proofErr w:type="gramStart"/>
      <w:r w:rsidRPr="0040751B">
        <w:rPr>
          <w:bCs/>
        </w:rPr>
        <w:t>…..). Mohou</w:t>
      </w:r>
      <w:proofErr w:type="gramEnd"/>
      <w:r w:rsidRPr="0040751B">
        <w:rPr>
          <w:bCs/>
        </w:rPr>
        <w:t xml:space="preserve"> pracovat pouze s nářadím a nástroji zrevidovanými příslušnými pracovníky. Výkopy, kde hrozí zasypání pracovníků</w:t>
      </w:r>
      <w:r w:rsidR="0040751B">
        <w:rPr>
          <w:bCs/>
        </w:rPr>
        <w:t>,</w:t>
      </w:r>
      <w:r w:rsidRPr="0040751B">
        <w:rPr>
          <w:bCs/>
        </w:rPr>
        <w:t xml:space="preserve"> musí být </w:t>
      </w:r>
      <w:r w:rsidRPr="0040751B">
        <w:rPr>
          <w:bCs/>
        </w:rPr>
        <w:lastRenderedPageBreak/>
        <w:t>staticky zajištěny pažením a musí být zabráněno pádu osob do nich. Výškové rozdíly větší než 500</w:t>
      </w:r>
      <w:r w:rsidR="003361B5" w:rsidRPr="0040751B">
        <w:rPr>
          <w:bCs/>
        </w:rPr>
        <w:t xml:space="preserve"> </w:t>
      </w:r>
      <w:r w:rsidRPr="0040751B">
        <w:rPr>
          <w:bCs/>
        </w:rPr>
        <w:t xml:space="preserve">mm musí být opatřeny zábradlím.  Veškeré tyto bezpečnostní konstrukce musí být provedeny v souladu s příslušnými bezpečnostními předpisy. Na stavbu mohou být použity pouze atestované stavební materiály a technologie s příslušnými certifikáty o zdravotní nezávadnosti. </w:t>
      </w:r>
    </w:p>
    <w:p w:rsidR="00BC41C0" w:rsidRPr="0040751B" w:rsidRDefault="00BC41C0" w:rsidP="00D6500A">
      <w:pPr>
        <w:pStyle w:val="Zkladntext"/>
        <w:ind w:firstLine="709"/>
        <w:rPr>
          <w:color w:val="000000"/>
        </w:rPr>
      </w:pPr>
    </w:p>
    <w:p w:rsidR="0040751B" w:rsidRPr="0040751B" w:rsidRDefault="0040751B" w:rsidP="00D6500A">
      <w:pPr>
        <w:pStyle w:val="Zkladntext"/>
        <w:ind w:firstLine="709"/>
        <w:rPr>
          <w:color w:val="000000"/>
        </w:rPr>
      </w:pPr>
    </w:p>
    <w:p w:rsidR="00BC41C0" w:rsidRPr="0040751B" w:rsidRDefault="00BC41C0" w:rsidP="00BC41C0">
      <w:pPr>
        <w:numPr>
          <w:ilvl w:val="0"/>
          <w:numId w:val="7"/>
        </w:numPr>
        <w:suppressAutoHyphens w:val="0"/>
        <w:rPr>
          <w:rFonts w:ascii="Arial" w:hAnsi="Arial" w:cs="Arial"/>
          <w:b/>
          <w:caps/>
        </w:rPr>
      </w:pPr>
      <w:r w:rsidRPr="0040751B">
        <w:rPr>
          <w:rFonts w:ascii="Arial" w:hAnsi="Arial" w:cs="Arial"/>
          <w:b/>
          <w:caps/>
        </w:rPr>
        <w:t>MECHANICKÁ ODOLNOST A STABILITA</w:t>
      </w:r>
    </w:p>
    <w:p w:rsidR="00BC41C0" w:rsidRPr="0040751B" w:rsidRDefault="00BC41C0" w:rsidP="00D6500A">
      <w:pPr>
        <w:pStyle w:val="Zkladntext"/>
        <w:ind w:firstLine="709"/>
        <w:rPr>
          <w:color w:val="000000"/>
        </w:rPr>
      </w:pPr>
    </w:p>
    <w:p w:rsidR="00BC41C0" w:rsidRPr="0040751B" w:rsidRDefault="00BC41C0" w:rsidP="00BC41C0">
      <w:pPr>
        <w:pStyle w:val="l-zprva-zklad"/>
        <w:spacing w:after="0" w:line="264" w:lineRule="auto"/>
        <w:ind w:firstLine="584"/>
        <w:jc w:val="both"/>
        <w:rPr>
          <w:rFonts w:ascii="Arial" w:hAnsi="Arial" w:cs="Arial"/>
          <w:sz w:val="22"/>
          <w:szCs w:val="22"/>
        </w:rPr>
      </w:pPr>
      <w:r w:rsidRPr="0040751B">
        <w:rPr>
          <w:rFonts w:ascii="Arial" w:hAnsi="Arial" w:cs="Arial"/>
          <w:sz w:val="22"/>
          <w:szCs w:val="22"/>
        </w:rPr>
        <w:t>Stavební práce nezasahují do nosných konstrukcí objektu.</w:t>
      </w:r>
    </w:p>
    <w:p w:rsidR="00BC41C0" w:rsidRPr="0040751B" w:rsidRDefault="00BC41C0" w:rsidP="00BC41C0">
      <w:pPr>
        <w:pStyle w:val="l-zprva-zklad"/>
        <w:spacing w:after="0" w:line="264" w:lineRule="auto"/>
        <w:ind w:firstLine="584"/>
        <w:jc w:val="both"/>
        <w:rPr>
          <w:rFonts w:ascii="Arial" w:hAnsi="Arial" w:cs="Arial"/>
          <w:sz w:val="22"/>
          <w:szCs w:val="22"/>
        </w:rPr>
      </w:pPr>
    </w:p>
    <w:p w:rsidR="0040751B" w:rsidRPr="0040751B" w:rsidRDefault="0040751B" w:rsidP="00BC41C0">
      <w:pPr>
        <w:pStyle w:val="l-zprva-zklad"/>
        <w:spacing w:after="0" w:line="264" w:lineRule="auto"/>
        <w:ind w:firstLine="584"/>
        <w:jc w:val="both"/>
        <w:rPr>
          <w:rFonts w:ascii="Arial" w:hAnsi="Arial" w:cs="Arial"/>
          <w:sz w:val="22"/>
          <w:szCs w:val="22"/>
        </w:rPr>
      </w:pPr>
    </w:p>
    <w:p w:rsidR="00BC41C0" w:rsidRPr="0040751B" w:rsidRDefault="00BC41C0" w:rsidP="00BC41C0">
      <w:pPr>
        <w:numPr>
          <w:ilvl w:val="0"/>
          <w:numId w:val="7"/>
        </w:numPr>
        <w:suppressAutoHyphens w:val="0"/>
        <w:rPr>
          <w:rFonts w:ascii="Arial" w:hAnsi="Arial" w:cs="Arial"/>
          <w:b/>
          <w:caps/>
        </w:rPr>
      </w:pPr>
      <w:r w:rsidRPr="0040751B">
        <w:rPr>
          <w:rFonts w:ascii="Arial" w:hAnsi="Arial" w:cs="Arial"/>
          <w:b/>
          <w:caps/>
        </w:rPr>
        <w:t>požární bezpečnost</w:t>
      </w:r>
    </w:p>
    <w:p w:rsidR="00BC41C0" w:rsidRPr="0040751B" w:rsidRDefault="00BC41C0" w:rsidP="00BC41C0">
      <w:pPr>
        <w:suppressAutoHyphens w:val="0"/>
        <w:ind w:left="720"/>
        <w:rPr>
          <w:rFonts w:ascii="Arial" w:hAnsi="Arial" w:cs="Arial"/>
          <w:b/>
          <w:caps/>
        </w:rPr>
      </w:pPr>
    </w:p>
    <w:p w:rsidR="00BC41C0" w:rsidRPr="0040751B" w:rsidRDefault="00BC41C0" w:rsidP="00BC41C0">
      <w:pPr>
        <w:pStyle w:val="l-zprva-zklad"/>
        <w:spacing w:after="0" w:line="264" w:lineRule="auto"/>
        <w:ind w:firstLine="584"/>
        <w:jc w:val="both"/>
        <w:rPr>
          <w:rFonts w:ascii="Arial" w:hAnsi="Arial" w:cs="Arial"/>
          <w:sz w:val="22"/>
          <w:szCs w:val="22"/>
        </w:rPr>
      </w:pPr>
      <w:r w:rsidRPr="0040751B">
        <w:rPr>
          <w:rFonts w:ascii="Arial" w:hAnsi="Arial" w:cs="Arial"/>
          <w:sz w:val="22"/>
          <w:szCs w:val="22"/>
        </w:rPr>
        <w:t>Stavebními úpravami nedojde ke změně požárních úseků.</w:t>
      </w:r>
    </w:p>
    <w:p w:rsidR="00BC41C0" w:rsidRPr="0040751B" w:rsidRDefault="00BC41C0" w:rsidP="00BC41C0">
      <w:pPr>
        <w:pStyle w:val="l-zprva-zklad"/>
        <w:spacing w:after="0" w:line="264" w:lineRule="auto"/>
        <w:ind w:firstLine="584"/>
        <w:jc w:val="both"/>
        <w:rPr>
          <w:rFonts w:ascii="Arial" w:hAnsi="Arial" w:cs="Arial"/>
          <w:sz w:val="22"/>
          <w:szCs w:val="22"/>
        </w:rPr>
      </w:pPr>
    </w:p>
    <w:p w:rsidR="0040751B" w:rsidRPr="0040751B" w:rsidRDefault="0040751B" w:rsidP="00BC41C0">
      <w:pPr>
        <w:pStyle w:val="l-zprva-zklad"/>
        <w:spacing w:after="0" w:line="264" w:lineRule="auto"/>
        <w:ind w:firstLine="584"/>
        <w:jc w:val="both"/>
        <w:rPr>
          <w:rFonts w:ascii="Arial" w:hAnsi="Arial" w:cs="Arial"/>
          <w:sz w:val="22"/>
          <w:szCs w:val="22"/>
        </w:rPr>
      </w:pPr>
    </w:p>
    <w:p w:rsidR="00BC41C0" w:rsidRPr="0040751B" w:rsidRDefault="00BC41C0" w:rsidP="00BC41C0">
      <w:pPr>
        <w:numPr>
          <w:ilvl w:val="0"/>
          <w:numId w:val="7"/>
        </w:numPr>
        <w:suppressAutoHyphens w:val="0"/>
        <w:rPr>
          <w:rFonts w:ascii="Arial" w:hAnsi="Arial" w:cs="Arial"/>
          <w:b/>
          <w:caps/>
        </w:rPr>
      </w:pPr>
      <w:r w:rsidRPr="0040751B">
        <w:rPr>
          <w:rFonts w:ascii="Arial" w:hAnsi="Arial" w:cs="Arial"/>
          <w:b/>
          <w:caps/>
        </w:rPr>
        <w:t>HYGIENA, OCHRANA ZDRAVÍ A ŽIVOTNÍHO PROSTŘEDÍ</w:t>
      </w:r>
    </w:p>
    <w:p w:rsidR="00BC41C0" w:rsidRPr="0040751B" w:rsidRDefault="00BC41C0" w:rsidP="00BC41C0">
      <w:pPr>
        <w:pStyle w:val="Zkladntext"/>
        <w:ind w:firstLine="708"/>
      </w:pPr>
    </w:p>
    <w:p w:rsidR="00BC41C0" w:rsidRPr="0040751B" w:rsidRDefault="00BC41C0" w:rsidP="00BC41C0">
      <w:pPr>
        <w:pStyle w:val="Zkladntext"/>
        <w:ind w:firstLine="708"/>
      </w:pPr>
      <w:r w:rsidRPr="0040751B">
        <w:t>Pro vlastní výstavbu budou použity pouze atestované stavební materiály, splňující požadavky hygienických norem. Vnitřní prostředí provozovny musí rovněž splňovat požadavky příslušných hygienických norem. Před začátkem užívání budou provedeny veškeré potřebné revize rozvodů inženýrských sítí a spotřebičů.</w:t>
      </w:r>
    </w:p>
    <w:p w:rsidR="00BC41C0" w:rsidRPr="0040751B" w:rsidRDefault="00BC41C0" w:rsidP="00BC41C0">
      <w:pPr>
        <w:pStyle w:val="Zkladntext"/>
      </w:pPr>
    </w:p>
    <w:p w:rsidR="00BC41C0" w:rsidRPr="0040751B" w:rsidRDefault="00BC41C0" w:rsidP="00BC41C0">
      <w:pPr>
        <w:ind w:firstLine="720"/>
        <w:jc w:val="both"/>
        <w:rPr>
          <w:rFonts w:ascii="Arial" w:hAnsi="Arial" w:cs="Arial"/>
          <w:b/>
          <w:i/>
          <w:caps/>
          <w:sz w:val="20"/>
          <w:szCs w:val="20"/>
        </w:rPr>
      </w:pPr>
      <w:r w:rsidRPr="0040751B">
        <w:rPr>
          <w:rFonts w:ascii="Arial" w:hAnsi="Arial" w:cs="Arial"/>
          <w:b/>
          <w:i/>
          <w:caps/>
          <w:sz w:val="20"/>
          <w:szCs w:val="20"/>
        </w:rPr>
        <w:t>Řešení likvidace odpadů nebo jejich využití</w:t>
      </w:r>
    </w:p>
    <w:p w:rsidR="00BC41C0" w:rsidRPr="0040751B" w:rsidRDefault="00BC41C0" w:rsidP="00BC41C0">
      <w:pPr>
        <w:jc w:val="both"/>
        <w:rPr>
          <w:rFonts w:ascii="Arial" w:hAnsi="Arial" w:cs="Arial"/>
          <w:caps/>
          <w:sz w:val="22"/>
          <w:szCs w:val="22"/>
        </w:rPr>
      </w:pPr>
    </w:p>
    <w:p w:rsidR="00BC41C0" w:rsidRPr="0040751B" w:rsidRDefault="00BC41C0" w:rsidP="00BC41C0">
      <w:pPr>
        <w:ind w:firstLine="720"/>
        <w:jc w:val="both"/>
        <w:rPr>
          <w:rFonts w:ascii="Arial" w:hAnsi="Arial" w:cs="Arial"/>
          <w:sz w:val="22"/>
          <w:szCs w:val="22"/>
        </w:rPr>
      </w:pPr>
      <w:r w:rsidRPr="0040751B">
        <w:rPr>
          <w:rFonts w:ascii="Arial" w:hAnsi="Arial" w:cs="Arial"/>
          <w:sz w:val="22"/>
          <w:szCs w:val="22"/>
        </w:rPr>
        <w:t>Podle vyhlášky MŽP č.383/2001 Sb. o podrobnostech nakládání s odpady a podle vyhlášky MŽP 381/2001Sb., která stanovuje katalog odpadů.</w:t>
      </w:r>
    </w:p>
    <w:p w:rsidR="00BC41C0" w:rsidRPr="0040751B" w:rsidRDefault="00BC41C0" w:rsidP="00BC41C0">
      <w:pPr>
        <w:pStyle w:val="Zkladntext"/>
        <w:numPr>
          <w:ilvl w:val="0"/>
          <w:numId w:val="8"/>
        </w:numPr>
        <w:suppressAutoHyphens w:val="0"/>
        <w:spacing w:before="120"/>
        <w:rPr>
          <w:b/>
          <w:i/>
          <w:szCs w:val="22"/>
        </w:rPr>
      </w:pPr>
      <w:r w:rsidRPr="0040751B">
        <w:rPr>
          <w:b/>
          <w:i/>
          <w:szCs w:val="22"/>
        </w:rPr>
        <w:t xml:space="preserve">Odpadové hospodářství </w:t>
      </w:r>
    </w:p>
    <w:p w:rsidR="00BC41C0" w:rsidRPr="0040751B" w:rsidRDefault="00BC41C0" w:rsidP="00BC41C0">
      <w:pPr>
        <w:pStyle w:val="Zhlav"/>
        <w:ind w:firstLine="720"/>
        <w:jc w:val="both"/>
        <w:rPr>
          <w:rFonts w:ascii="Arial" w:hAnsi="Arial" w:cs="Arial"/>
          <w:sz w:val="22"/>
          <w:szCs w:val="22"/>
        </w:rPr>
      </w:pPr>
      <w:r w:rsidRPr="0040751B">
        <w:rPr>
          <w:rFonts w:ascii="Arial" w:hAnsi="Arial" w:cs="Arial"/>
          <w:sz w:val="22"/>
          <w:szCs w:val="22"/>
        </w:rPr>
        <w:t xml:space="preserve">V průběhu užívání objektu zde bude produkován běžný komunální odpad, který bude tříděn a likvidován odvozem odbornou firmou, se kterou uživatel uzavře smlouvu o likvidaci a odvozu odpadu. </w:t>
      </w:r>
    </w:p>
    <w:p w:rsidR="00BC41C0" w:rsidRPr="0040751B" w:rsidRDefault="00BC41C0" w:rsidP="00BC41C0">
      <w:pPr>
        <w:pStyle w:val="Zhlav"/>
        <w:ind w:firstLine="720"/>
        <w:jc w:val="both"/>
        <w:rPr>
          <w:rFonts w:ascii="Arial" w:hAnsi="Arial" w:cs="Arial"/>
          <w:sz w:val="22"/>
          <w:szCs w:val="22"/>
        </w:rPr>
      </w:pPr>
      <w:r w:rsidRPr="0040751B">
        <w:rPr>
          <w:rFonts w:ascii="Arial" w:hAnsi="Arial" w:cs="Arial"/>
          <w:bCs/>
          <w:sz w:val="22"/>
          <w:szCs w:val="22"/>
        </w:rPr>
        <w:t xml:space="preserve">Nádoby na směsný odpad pro rodinný dům budou umístěny na pozemku vlastníka. </w:t>
      </w:r>
    </w:p>
    <w:p w:rsidR="00BC41C0" w:rsidRPr="0040751B" w:rsidRDefault="00BC41C0" w:rsidP="00BC41C0">
      <w:pPr>
        <w:pStyle w:val="Zkladntext"/>
        <w:numPr>
          <w:ilvl w:val="0"/>
          <w:numId w:val="8"/>
        </w:numPr>
        <w:suppressAutoHyphens w:val="0"/>
        <w:spacing w:before="120"/>
        <w:rPr>
          <w:b/>
          <w:i/>
          <w:szCs w:val="22"/>
        </w:rPr>
      </w:pPr>
      <w:r w:rsidRPr="0040751B">
        <w:rPr>
          <w:b/>
          <w:i/>
          <w:szCs w:val="22"/>
        </w:rPr>
        <w:t>Odpadové hospodářství při stavbě</w:t>
      </w:r>
    </w:p>
    <w:p w:rsidR="00BC41C0" w:rsidRPr="0040751B" w:rsidRDefault="0040751B" w:rsidP="00BC41C0">
      <w:pPr>
        <w:pStyle w:val="Zhlav"/>
        <w:ind w:firstLine="720"/>
        <w:jc w:val="both"/>
        <w:rPr>
          <w:rFonts w:ascii="Arial" w:hAnsi="Arial" w:cs="Arial"/>
          <w:sz w:val="22"/>
          <w:szCs w:val="22"/>
        </w:rPr>
      </w:pPr>
      <w:r w:rsidRPr="0040751B">
        <w:rPr>
          <w:rFonts w:ascii="Arial" w:hAnsi="Arial" w:cs="Arial"/>
          <w:sz w:val="22"/>
          <w:szCs w:val="22"/>
        </w:rPr>
        <w:t>V rámci stavebních prací</w:t>
      </w:r>
      <w:r w:rsidR="00BC41C0" w:rsidRPr="0040751B">
        <w:rPr>
          <w:rFonts w:ascii="Arial" w:hAnsi="Arial" w:cs="Arial"/>
          <w:sz w:val="22"/>
          <w:szCs w:val="22"/>
        </w:rPr>
        <w:t xml:space="preserve"> na objektu vznikne řada odpadů, které byly v minulosti charakterizovány jako stavební suť. V současné době je nutno veškerý odpad vzniklý při jakékoliv činnosti separovat přímo u zdroje a takto vytříděný odvážet k recyklaci. </w:t>
      </w:r>
    </w:p>
    <w:p w:rsidR="00534DB8" w:rsidRDefault="00BC41C0" w:rsidP="00BC41C0">
      <w:pPr>
        <w:pStyle w:val="Zhlav"/>
        <w:ind w:firstLine="720"/>
        <w:jc w:val="both"/>
        <w:rPr>
          <w:rFonts w:ascii="Arial" w:hAnsi="Arial" w:cs="Arial"/>
          <w:sz w:val="22"/>
          <w:szCs w:val="22"/>
        </w:rPr>
      </w:pPr>
      <w:r w:rsidRPr="0040751B">
        <w:rPr>
          <w:rFonts w:ascii="Arial" w:hAnsi="Arial" w:cs="Arial"/>
          <w:sz w:val="22"/>
          <w:szCs w:val="22"/>
        </w:rPr>
        <w:t>Nakládání se stavebním odpadem – tento bude ukládán do velkoobjemového kontejneru a bude tříděn dle příslušných katalogových čísel. Stavební odpad bude přednostně nabídnut k recyklaci a pro využití</w:t>
      </w:r>
      <w:r w:rsidR="00534DB8">
        <w:rPr>
          <w:rFonts w:ascii="Arial" w:hAnsi="Arial" w:cs="Arial"/>
          <w:sz w:val="22"/>
          <w:szCs w:val="22"/>
        </w:rPr>
        <w:t>, jako další stavební materiál.</w:t>
      </w:r>
    </w:p>
    <w:p w:rsidR="00BC41C0" w:rsidRPr="0040751B" w:rsidRDefault="00BC41C0" w:rsidP="00BC41C0">
      <w:pPr>
        <w:pStyle w:val="Zhlav"/>
        <w:ind w:firstLine="720"/>
        <w:jc w:val="both"/>
        <w:rPr>
          <w:rFonts w:ascii="Arial" w:hAnsi="Arial" w:cs="Arial"/>
          <w:bCs/>
          <w:sz w:val="22"/>
          <w:szCs w:val="22"/>
        </w:rPr>
      </w:pPr>
      <w:r w:rsidRPr="0040751B">
        <w:rPr>
          <w:rFonts w:ascii="Arial" w:hAnsi="Arial" w:cs="Arial"/>
          <w:bCs/>
          <w:sz w:val="22"/>
          <w:szCs w:val="22"/>
        </w:rPr>
        <w:t>Nádoby na odpad a velkoobjemový kontejner budou umístěny na pozemku vlastníka.</w:t>
      </w:r>
    </w:p>
    <w:p w:rsidR="00577D9F" w:rsidRDefault="00BC41C0" w:rsidP="00534DB8">
      <w:pPr>
        <w:pStyle w:val="Zhlav"/>
        <w:ind w:firstLine="720"/>
        <w:jc w:val="both"/>
        <w:rPr>
          <w:rFonts w:ascii="Arial" w:hAnsi="Arial" w:cs="Arial"/>
          <w:color w:val="000000"/>
          <w:sz w:val="18"/>
          <w:szCs w:val="18"/>
          <w:lang w:eastAsia="cs-CZ"/>
        </w:rPr>
      </w:pPr>
      <w:r w:rsidRPr="0040751B">
        <w:rPr>
          <w:rFonts w:ascii="Arial" w:hAnsi="Arial" w:cs="Arial"/>
          <w:sz w:val="22"/>
          <w:szCs w:val="22"/>
        </w:rPr>
        <w:t>Ke kolaudaci předloží dodavatel stavebních prací doklady o předání stavebních odpadů oprávněné osobě provozující zařízení k využívání nebo odstraňování stavebních odpadů.</w:t>
      </w:r>
    </w:p>
    <w:p w:rsidR="0030718A" w:rsidRDefault="0030718A" w:rsidP="00534DB8">
      <w:pPr>
        <w:pStyle w:val="Zhlav"/>
        <w:ind w:firstLine="720"/>
        <w:jc w:val="both"/>
        <w:rPr>
          <w:rFonts w:ascii="Arial" w:hAnsi="Arial" w:cs="Arial"/>
          <w:color w:val="000000"/>
          <w:sz w:val="18"/>
          <w:szCs w:val="18"/>
          <w:lang w:eastAsia="cs-CZ"/>
        </w:rPr>
      </w:pPr>
    </w:p>
    <w:p w:rsidR="0030718A" w:rsidRDefault="0030718A" w:rsidP="00534DB8">
      <w:pPr>
        <w:pStyle w:val="Zhlav"/>
        <w:ind w:firstLine="720"/>
        <w:jc w:val="both"/>
        <w:rPr>
          <w:rFonts w:ascii="Arial" w:hAnsi="Arial" w:cs="Arial"/>
          <w:color w:val="000000"/>
          <w:sz w:val="18"/>
          <w:szCs w:val="18"/>
          <w:lang w:eastAsia="cs-CZ"/>
        </w:rPr>
      </w:pPr>
    </w:p>
    <w:p w:rsidR="00577D9F" w:rsidRPr="0040751B" w:rsidRDefault="00577D9F" w:rsidP="00577D9F">
      <w:pPr>
        <w:numPr>
          <w:ilvl w:val="0"/>
          <w:numId w:val="7"/>
        </w:numPr>
        <w:suppressAutoHyphens w:val="0"/>
        <w:rPr>
          <w:rFonts w:ascii="Arial" w:hAnsi="Arial" w:cs="Arial"/>
          <w:b/>
          <w:caps/>
        </w:rPr>
      </w:pPr>
      <w:r w:rsidRPr="0040751B">
        <w:rPr>
          <w:rFonts w:ascii="Arial" w:hAnsi="Arial" w:cs="Arial"/>
          <w:b/>
          <w:caps/>
        </w:rPr>
        <w:lastRenderedPageBreak/>
        <w:t>bezpečnost při užívání</w:t>
      </w:r>
    </w:p>
    <w:p w:rsidR="00577D9F" w:rsidRPr="0040751B" w:rsidRDefault="00577D9F" w:rsidP="00577D9F">
      <w:pPr>
        <w:suppressAutoHyphens w:val="0"/>
        <w:ind w:left="720"/>
        <w:rPr>
          <w:rFonts w:ascii="Arial" w:hAnsi="Arial" w:cs="Arial"/>
          <w:b/>
          <w:caps/>
        </w:rPr>
      </w:pPr>
    </w:p>
    <w:p w:rsidR="00577D9F" w:rsidRPr="0040751B" w:rsidRDefault="00577D9F" w:rsidP="00577D9F">
      <w:pPr>
        <w:pStyle w:val="Zkladntext"/>
        <w:ind w:firstLine="708"/>
        <w:rPr>
          <w:bCs/>
          <w:szCs w:val="22"/>
        </w:rPr>
      </w:pPr>
      <w:r w:rsidRPr="0040751B">
        <w:rPr>
          <w:bCs/>
          <w:szCs w:val="22"/>
        </w:rPr>
        <w:t xml:space="preserve">Navrhovaná stavba bude v rámci bezpečnosti provozu při jejím užívání splňovat požadavky vyhlášky </w:t>
      </w:r>
      <w:r w:rsidRPr="0040751B">
        <w:t>č. 268/2009 Sb.</w:t>
      </w:r>
      <w:r w:rsidRPr="0040751B">
        <w:rPr>
          <w:bCs/>
          <w:szCs w:val="22"/>
        </w:rPr>
        <w:t xml:space="preserve"> o obecně technických požadavcích na výstavbu. Bezpečnost při užívání bude mj. zajištěna použitím pouze atestovaných stavebních materiálů, které splňují příslušné hygienické předpisy. Zařízení podléhající pravidelným revizím budou revidovány v požadovaných intervalech příslušnými revizními techniky.</w:t>
      </w:r>
    </w:p>
    <w:p w:rsidR="00577D9F" w:rsidRPr="0040751B" w:rsidRDefault="00577D9F" w:rsidP="00577D9F">
      <w:pPr>
        <w:suppressAutoHyphens w:val="0"/>
        <w:ind w:left="720"/>
        <w:rPr>
          <w:rFonts w:ascii="Arial" w:hAnsi="Arial" w:cs="Arial"/>
          <w:b/>
          <w:caps/>
        </w:rPr>
      </w:pPr>
    </w:p>
    <w:p w:rsidR="0040751B" w:rsidRPr="0040751B" w:rsidRDefault="0040751B" w:rsidP="00577D9F">
      <w:pPr>
        <w:suppressAutoHyphens w:val="0"/>
        <w:ind w:left="720"/>
        <w:rPr>
          <w:rFonts w:ascii="Arial" w:hAnsi="Arial" w:cs="Arial"/>
          <w:b/>
          <w:caps/>
        </w:rPr>
      </w:pPr>
    </w:p>
    <w:p w:rsidR="00577D9F" w:rsidRPr="0040751B" w:rsidRDefault="00577D9F" w:rsidP="00577D9F">
      <w:pPr>
        <w:numPr>
          <w:ilvl w:val="0"/>
          <w:numId w:val="7"/>
        </w:numPr>
        <w:suppressAutoHyphens w:val="0"/>
        <w:rPr>
          <w:rFonts w:ascii="Arial" w:hAnsi="Arial" w:cs="Arial"/>
          <w:b/>
          <w:caps/>
        </w:rPr>
      </w:pPr>
      <w:r w:rsidRPr="0040751B">
        <w:rPr>
          <w:rFonts w:ascii="Arial" w:hAnsi="Arial" w:cs="Arial"/>
          <w:b/>
          <w:caps/>
        </w:rPr>
        <w:t>ochrana proti hluku</w:t>
      </w:r>
    </w:p>
    <w:p w:rsidR="00577D9F" w:rsidRPr="0040751B" w:rsidRDefault="00577D9F" w:rsidP="00577D9F">
      <w:pPr>
        <w:suppressAutoHyphens w:val="0"/>
        <w:ind w:left="720"/>
        <w:rPr>
          <w:rFonts w:ascii="Arial" w:hAnsi="Arial" w:cs="Arial"/>
          <w:b/>
          <w:caps/>
        </w:rPr>
      </w:pPr>
    </w:p>
    <w:p w:rsidR="00577D9F" w:rsidRPr="0040751B" w:rsidRDefault="00577D9F" w:rsidP="00577D9F">
      <w:pPr>
        <w:pStyle w:val="Zkladntext"/>
        <w:ind w:firstLine="708"/>
        <w:rPr>
          <w:b/>
          <w:i/>
        </w:rPr>
      </w:pPr>
      <w:r w:rsidRPr="0040751B">
        <w:t xml:space="preserve">Stavba, vzhledem ke svému nevýrobnímu charakteru, nemá žádné zásadní provozy, které by svou povahou mohly vést k porušení zdraví uživatelů či narušení životního prostředí stavby. </w:t>
      </w:r>
    </w:p>
    <w:p w:rsidR="00577D9F" w:rsidRPr="0040751B" w:rsidRDefault="00577D9F" w:rsidP="00577D9F">
      <w:pPr>
        <w:pStyle w:val="Nadpis6"/>
        <w:ind w:firstLine="708"/>
        <w:jc w:val="both"/>
        <w:rPr>
          <w:b w:val="0"/>
          <w:bCs w:val="0"/>
          <w:i w:val="0"/>
          <w:iCs w:val="0"/>
          <w:sz w:val="22"/>
          <w:szCs w:val="22"/>
        </w:rPr>
      </w:pPr>
      <w:r w:rsidRPr="0040751B">
        <w:rPr>
          <w:b w:val="0"/>
          <w:bCs w:val="0"/>
          <w:i w:val="0"/>
          <w:sz w:val="22"/>
          <w:szCs w:val="22"/>
        </w:rPr>
        <w:t>Užíváním stavby</w:t>
      </w:r>
      <w:r w:rsidRPr="0040751B">
        <w:rPr>
          <w:b w:val="0"/>
          <w:bCs w:val="0"/>
          <w:i w:val="0"/>
          <w:iCs w:val="0"/>
          <w:sz w:val="22"/>
          <w:szCs w:val="22"/>
        </w:rPr>
        <w:t xml:space="preserve"> nebudou překročeny limity pro venkovní chráněný prostor s ohledem na nejbližší bytovou zástavbu. Limity pro hluk jsou pak podrobně stanoveny nařízením vlády č. 148/2006 Sb., o ochraně zdraví před nepříznivými účinky hluku a vibrací. </w:t>
      </w:r>
    </w:p>
    <w:p w:rsidR="00577D9F" w:rsidRPr="0040751B" w:rsidRDefault="00577D9F" w:rsidP="00577D9F">
      <w:pPr>
        <w:suppressAutoHyphens w:val="0"/>
        <w:ind w:left="720"/>
        <w:rPr>
          <w:rFonts w:ascii="Arial" w:hAnsi="Arial" w:cs="Arial"/>
          <w:b/>
          <w:caps/>
        </w:rPr>
      </w:pPr>
    </w:p>
    <w:p w:rsidR="0040751B" w:rsidRPr="0040751B" w:rsidRDefault="0040751B" w:rsidP="00577D9F">
      <w:pPr>
        <w:suppressAutoHyphens w:val="0"/>
        <w:ind w:left="720"/>
        <w:rPr>
          <w:rFonts w:ascii="Arial" w:hAnsi="Arial" w:cs="Arial"/>
          <w:b/>
          <w:caps/>
        </w:rPr>
      </w:pPr>
    </w:p>
    <w:p w:rsidR="00577D9F" w:rsidRPr="0040751B" w:rsidRDefault="00577D9F" w:rsidP="00577D9F">
      <w:pPr>
        <w:numPr>
          <w:ilvl w:val="0"/>
          <w:numId w:val="7"/>
        </w:numPr>
        <w:suppressAutoHyphens w:val="0"/>
        <w:rPr>
          <w:rFonts w:ascii="Arial" w:hAnsi="Arial" w:cs="Arial"/>
          <w:b/>
          <w:caps/>
        </w:rPr>
      </w:pPr>
      <w:r w:rsidRPr="0040751B">
        <w:rPr>
          <w:rFonts w:ascii="Arial" w:hAnsi="Arial" w:cs="Arial"/>
          <w:b/>
          <w:caps/>
        </w:rPr>
        <w:t>úspora energie a ochrana tepla</w:t>
      </w:r>
    </w:p>
    <w:p w:rsidR="00577D9F" w:rsidRPr="0040751B" w:rsidRDefault="00577D9F" w:rsidP="00577D9F">
      <w:pPr>
        <w:suppressAutoHyphens w:val="0"/>
        <w:ind w:left="720"/>
        <w:rPr>
          <w:rFonts w:ascii="Arial" w:hAnsi="Arial" w:cs="Arial"/>
          <w:b/>
          <w:caps/>
        </w:rPr>
      </w:pPr>
    </w:p>
    <w:p w:rsidR="00577D9F" w:rsidRPr="0040751B" w:rsidRDefault="00577D9F" w:rsidP="0040751B">
      <w:pPr>
        <w:pStyle w:val="Nadpis6"/>
        <w:ind w:firstLine="708"/>
        <w:jc w:val="both"/>
        <w:rPr>
          <w:b w:val="0"/>
          <w:bCs w:val="0"/>
          <w:i w:val="0"/>
          <w:iCs w:val="0"/>
          <w:sz w:val="22"/>
          <w:szCs w:val="22"/>
        </w:rPr>
      </w:pPr>
      <w:r w:rsidRPr="0040751B">
        <w:rPr>
          <w:b w:val="0"/>
          <w:bCs w:val="0"/>
          <w:i w:val="0"/>
          <w:iCs w:val="0"/>
          <w:sz w:val="22"/>
          <w:szCs w:val="22"/>
        </w:rPr>
        <w:t>Na základě funkce a charakteru objektu není řešeno.</w:t>
      </w:r>
    </w:p>
    <w:p w:rsidR="00577D9F" w:rsidRPr="0040751B" w:rsidRDefault="00577D9F" w:rsidP="00577D9F">
      <w:pPr>
        <w:pStyle w:val="l-zprva-zklad"/>
        <w:spacing w:after="0" w:line="264" w:lineRule="auto"/>
        <w:ind w:firstLine="584"/>
        <w:jc w:val="both"/>
        <w:rPr>
          <w:rFonts w:ascii="Arial" w:hAnsi="Arial" w:cs="Arial"/>
        </w:rPr>
      </w:pPr>
    </w:p>
    <w:p w:rsidR="004E7817" w:rsidRPr="0040751B" w:rsidRDefault="004E7817" w:rsidP="00577D9F">
      <w:pPr>
        <w:pStyle w:val="l-zprva-zklad"/>
        <w:spacing w:after="0" w:line="264" w:lineRule="auto"/>
        <w:ind w:firstLine="584"/>
        <w:jc w:val="both"/>
        <w:rPr>
          <w:rFonts w:ascii="Arial" w:hAnsi="Arial" w:cs="Arial"/>
        </w:rPr>
      </w:pPr>
    </w:p>
    <w:p w:rsidR="00577D9F" w:rsidRPr="0040751B" w:rsidRDefault="00577D9F" w:rsidP="00577D9F">
      <w:pPr>
        <w:numPr>
          <w:ilvl w:val="0"/>
          <w:numId w:val="7"/>
        </w:numPr>
        <w:suppressAutoHyphens w:val="0"/>
        <w:rPr>
          <w:rFonts w:ascii="Arial" w:hAnsi="Arial" w:cs="Arial"/>
          <w:b/>
          <w:caps/>
        </w:rPr>
      </w:pPr>
      <w:r w:rsidRPr="0040751B">
        <w:rPr>
          <w:rFonts w:ascii="Arial" w:hAnsi="Arial" w:cs="Arial"/>
          <w:b/>
          <w:caps/>
        </w:rPr>
        <w:t>řešení přístupu a užívání stavby zp osob</w:t>
      </w:r>
    </w:p>
    <w:p w:rsidR="00577D9F" w:rsidRPr="0040751B" w:rsidRDefault="00577D9F" w:rsidP="00577D9F">
      <w:pPr>
        <w:pStyle w:val="l-zprva-zklad"/>
        <w:spacing w:after="0" w:line="264" w:lineRule="auto"/>
        <w:ind w:firstLine="584"/>
        <w:jc w:val="both"/>
        <w:rPr>
          <w:rFonts w:ascii="Arial" w:hAnsi="Arial" w:cs="Arial"/>
        </w:rPr>
      </w:pPr>
    </w:p>
    <w:p w:rsidR="00577D9F" w:rsidRPr="0040751B" w:rsidRDefault="00577D9F" w:rsidP="00577D9F">
      <w:pPr>
        <w:pStyle w:val="Zkladntext"/>
        <w:ind w:firstLine="708"/>
        <w:rPr>
          <w:szCs w:val="22"/>
        </w:rPr>
      </w:pPr>
      <w:r w:rsidRPr="0040751B">
        <w:rPr>
          <w:szCs w:val="22"/>
        </w:rPr>
        <w:t>Nově vzniklé místnosti mají bezbariérový přístup.</w:t>
      </w:r>
    </w:p>
    <w:p w:rsidR="00577D9F" w:rsidRPr="0040751B" w:rsidRDefault="00577D9F" w:rsidP="00577D9F">
      <w:pPr>
        <w:pStyle w:val="Zkladntext"/>
        <w:ind w:firstLine="708"/>
        <w:rPr>
          <w:szCs w:val="22"/>
        </w:rPr>
      </w:pPr>
    </w:p>
    <w:p w:rsidR="003361B5" w:rsidRPr="0040751B" w:rsidRDefault="003361B5" w:rsidP="00577D9F">
      <w:pPr>
        <w:pStyle w:val="Zkladntext"/>
        <w:ind w:firstLine="708"/>
        <w:rPr>
          <w:szCs w:val="22"/>
        </w:rPr>
      </w:pPr>
    </w:p>
    <w:p w:rsidR="00577D9F" w:rsidRPr="0040751B" w:rsidRDefault="00577D9F" w:rsidP="00577D9F">
      <w:pPr>
        <w:numPr>
          <w:ilvl w:val="0"/>
          <w:numId w:val="7"/>
        </w:numPr>
        <w:suppressAutoHyphens w:val="0"/>
        <w:rPr>
          <w:rFonts w:ascii="Arial" w:hAnsi="Arial" w:cs="Arial"/>
          <w:b/>
          <w:caps/>
        </w:rPr>
      </w:pPr>
      <w:r w:rsidRPr="0040751B">
        <w:rPr>
          <w:rFonts w:ascii="Arial" w:hAnsi="Arial" w:cs="Arial"/>
          <w:b/>
          <w:caps/>
        </w:rPr>
        <w:t>ochrana stavby před škodlivými vlivy vnějšího prostředí</w:t>
      </w:r>
    </w:p>
    <w:p w:rsidR="00577D9F" w:rsidRPr="0040751B" w:rsidRDefault="00577D9F" w:rsidP="00577D9F">
      <w:pPr>
        <w:pStyle w:val="Zkladntext"/>
        <w:ind w:firstLine="708"/>
        <w:rPr>
          <w:szCs w:val="22"/>
        </w:rPr>
      </w:pPr>
    </w:p>
    <w:p w:rsidR="00577D9F" w:rsidRPr="0040751B" w:rsidRDefault="00577D9F" w:rsidP="0040751B">
      <w:pPr>
        <w:pStyle w:val="Nadpis6"/>
        <w:ind w:firstLine="708"/>
        <w:jc w:val="both"/>
        <w:rPr>
          <w:b w:val="0"/>
          <w:bCs w:val="0"/>
          <w:i w:val="0"/>
          <w:iCs w:val="0"/>
          <w:sz w:val="22"/>
          <w:szCs w:val="22"/>
        </w:rPr>
      </w:pPr>
      <w:r w:rsidRPr="0040751B">
        <w:rPr>
          <w:b w:val="0"/>
          <w:bCs w:val="0"/>
          <w:i w:val="0"/>
          <w:iCs w:val="0"/>
          <w:sz w:val="22"/>
          <w:szCs w:val="22"/>
        </w:rPr>
        <w:t>Na základě funkce a charakteru objektu není řešeno.</w:t>
      </w:r>
    </w:p>
    <w:p w:rsidR="00577D9F" w:rsidRPr="0040751B" w:rsidRDefault="00577D9F" w:rsidP="00BC41C0">
      <w:pPr>
        <w:jc w:val="both"/>
        <w:rPr>
          <w:rFonts w:ascii="Arial" w:hAnsi="Arial" w:cs="Arial"/>
          <w:sz w:val="22"/>
          <w:szCs w:val="22"/>
        </w:rPr>
      </w:pPr>
    </w:p>
    <w:p w:rsidR="003361B5" w:rsidRPr="0040751B" w:rsidRDefault="003361B5" w:rsidP="00BC41C0">
      <w:pPr>
        <w:jc w:val="both"/>
        <w:rPr>
          <w:rFonts w:ascii="Arial" w:hAnsi="Arial" w:cs="Arial"/>
          <w:sz w:val="22"/>
          <w:szCs w:val="22"/>
        </w:rPr>
      </w:pPr>
    </w:p>
    <w:p w:rsidR="00577D9F" w:rsidRPr="0040751B" w:rsidRDefault="00577D9F" w:rsidP="00577D9F">
      <w:pPr>
        <w:numPr>
          <w:ilvl w:val="0"/>
          <w:numId w:val="7"/>
        </w:numPr>
        <w:suppressAutoHyphens w:val="0"/>
        <w:rPr>
          <w:rFonts w:ascii="Arial" w:hAnsi="Arial" w:cs="Arial"/>
          <w:b/>
          <w:caps/>
        </w:rPr>
      </w:pPr>
      <w:r w:rsidRPr="0040751B">
        <w:rPr>
          <w:rFonts w:ascii="Arial" w:hAnsi="Arial" w:cs="Arial"/>
          <w:b/>
          <w:caps/>
        </w:rPr>
        <w:t>ochrana obyvatelstva</w:t>
      </w:r>
    </w:p>
    <w:p w:rsidR="00BC41C0" w:rsidRPr="0040751B" w:rsidRDefault="00BC41C0" w:rsidP="004E7817">
      <w:pPr>
        <w:pStyle w:val="Zkladntext"/>
        <w:ind w:firstLine="708"/>
      </w:pPr>
    </w:p>
    <w:p w:rsidR="00577D9F" w:rsidRPr="0040751B" w:rsidRDefault="004E7817" w:rsidP="004E7817">
      <w:pPr>
        <w:pStyle w:val="Zkladntext"/>
        <w:ind w:firstLine="708"/>
      </w:pPr>
      <w:r w:rsidRPr="0040751B">
        <w:t>Pro vlastní výstavbu budou použity pouze atestované stavební materiály, splňující požadavky hygienických norem. Všechny výškové rozdíly nad 500 mm budou zabezpečeny proti pádu osob ochranným zábradlím splňujícím příslušnou normu. Veškerá zařízení nebo spotřebiče, která by mohla svým provozem ohrozit bezpečnost osob, musí být dostatečně zakryta a označena.</w:t>
      </w:r>
    </w:p>
    <w:p w:rsidR="00BC41C0" w:rsidRDefault="00BC41C0" w:rsidP="00BC41C0">
      <w:pPr>
        <w:suppressAutoHyphens w:val="0"/>
        <w:ind w:left="720"/>
        <w:rPr>
          <w:rFonts w:ascii="Arial" w:hAnsi="Arial" w:cs="Arial"/>
          <w:b/>
          <w:caps/>
        </w:rPr>
      </w:pPr>
    </w:p>
    <w:p w:rsidR="00B009AF" w:rsidRDefault="00B009AF" w:rsidP="00BC41C0">
      <w:pPr>
        <w:suppressAutoHyphens w:val="0"/>
        <w:ind w:left="720"/>
        <w:rPr>
          <w:rFonts w:ascii="Arial" w:hAnsi="Arial" w:cs="Arial"/>
          <w:b/>
          <w:caps/>
        </w:rPr>
      </w:pPr>
    </w:p>
    <w:p w:rsidR="00B009AF" w:rsidRPr="0040751B" w:rsidRDefault="00B009AF" w:rsidP="00BC41C0">
      <w:pPr>
        <w:suppressAutoHyphens w:val="0"/>
        <w:ind w:left="720"/>
        <w:rPr>
          <w:rFonts w:ascii="Arial" w:hAnsi="Arial" w:cs="Arial"/>
          <w:b/>
          <w:caps/>
        </w:rPr>
      </w:pPr>
    </w:p>
    <w:p w:rsidR="003361B5" w:rsidRPr="0040751B" w:rsidRDefault="003361B5" w:rsidP="00BC41C0">
      <w:pPr>
        <w:suppressAutoHyphens w:val="0"/>
        <w:ind w:left="720"/>
        <w:rPr>
          <w:rFonts w:ascii="Arial" w:hAnsi="Arial" w:cs="Arial"/>
          <w:b/>
          <w:caps/>
        </w:rPr>
      </w:pPr>
    </w:p>
    <w:p w:rsidR="004E7817" w:rsidRPr="0040751B" w:rsidRDefault="004E7817" w:rsidP="004E7817">
      <w:pPr>
        <w:numPr>
          <w:ilvl w:val="0"/>
          <w:numId w:val="7"/>
        </w:numPr>
        <w:suppressAutoHyphens w:val="0"/>
        <w:rPr>
          <w:rFonts w:ascii="Arial" w:hAnsi="Arial" w:cs="Arial"/>
          <w:b/>
          <w:caps/>
        </w:rPr>
      </w:pPr>
      <w:r w:rsidRPr="0040751B">
        <w:rPr>
          <w:rFonts w:ascii="Arial" w:hAnsi="Arial" w:cs="Arial"/>
          <w:b/>
          <w:caps/>
        </w:rPr>
        <w:lastRenderedPageBreak/>
        <w:t>inženýrské stavby</w:t>
      </w:r>
    </w:p>
    <w:p w:rsidR="00BC41C0" w:rsidRPr="0040751B" w:rsidRDefault="00BC41C0" w:rsidP="00BC41C0">
      <w:pPr>
        <w:pStyle w:val="l-zprva-zklad"/>
        <w:spacing w:after="0" w:line="264" w:lineRule="auto"/>
        <w:ind w:firstLine="584"/>
        <w:jc w:val="both"/>
        <w:rPr>
          <w:rFonts w:ascii="Arial" w:hAnsi="Arial" w:cs="Arial"/>
          <w:sz w:val="22"/>
          <w:szCs w:val="22"/>
        </w:rPr>
      </w:pPr>
    </w:p>
    <w:p w:rsidR="004E7817" w:rsidRPr="0040751B" w:rsidRDefault="004E7817" w:rsidP="0040751B">
      <w:pPr>
        <w:pStyle w:val="Nadpis6"/>
        <w:ind w:firstLine="708"/>
        <w:jc w:val="both"/>
        <w:rPr>
          <w:b w:val="0"/>
          <w:bCs w:val="0"/>
          <w:i w:val="0"/>
          <w:iCs w:val="0"/>
          <w:sz w:val="22"/>
          <w:szCs w:val="22"/>
        </w:rPr>
      </w:pPr>
      <w:r w:rsidRPr="0040751B">
        <w:rPr>
          <w:b w:val="0"/>
          <w:bCs w:val="0"/>
          <w:i w:val="0"/>
          <w:iCs w:val="0"/>
          <w:sz w:val="22"/>
          <w:szCs w:val="22"/>
        </w:rPr>
        <w:t>Na základě funkce a charakteru objektu není řešeno.</w:t>
      </w:r>
    </w:p>
    <w:p w:rsidR="00BC41C0" w:rsidRPr="0040751B" w:rsidRDefault="00BC41C0" w:rsidP="00D6500A">
      <w:pPr>
        <w:pStyle w:val="Zkladntext"/>
        <w:ind w:firstLine="709"/>
        <w:rPr>
          <w:color w:val="000000"/>
        </w:rPr>
      </w:pPr>
    </w:p>
    <w:p w:rsidR="004E7817" w:rsidRPr="0040751B" w:rsidRDefault="004E7817" w:rsidP="00D6500A">
      <w:pPr>
        <w:pStyle w:val="Zkladntext"/>
        <w:ind w:firstLine="709"/>
        <w:rPr>
          <w:color w:val="000000"/>
        </w:rPr>
      </w:pPr>
    </w:p>
    <w:p w:rsidR="004E7817" w:rsidRPr="0040751B" w:rsidRDefault="004E7817" w:rsidP="004E7817">
      <w:pPr>
        <w:numPr>
          <w:ilvl w:val="0"/>
          <w:numId w:val="7"/>
        </w:numPr>
        <w:suppressAutoHyphens w:val="0"/>
        <w:rPr>
          <w:rFonts w:ascii="Arial" w:hAnsi="Arial" w:cs="Arial"/>
          <w:b/>
          <w:caps/>
        </w:rPr>
      </w:pPr>
      <w:r w:rsidRPr="0040751B">
        <w:rPr>
          <w:rFonts w:ascii="Arial" w:hAnsi="Arial" w:cs="Arial"/>
          <w:b/>
          <w:caps/>
        </w:rPr>
        <w:t>VÝROBNÍ A NEVÝROBNÍ TECHNOLOGICKÁ ZAŘÍZENÍ STAVEB</w:t>
      </w:r>
    </w:p>
    <w:p w:rsidR="004E7817" w:rsidRPr="0040751B" w:rsidRDefault="004E7817" w:rsidP="004E7817">
      <w:pPr>
        <w:suppressAutoHyphens w:val="0"/>
        <w:ind w:left="720"/>
        <w:rPr>
          <w:rFonts w:ascii="Arial" w:hAnsi="Arial" w:cs="Arial"/>
          <w:b/>
          <w:caps/>
        </w:rPr>
      </w:pPr>
    </w:p>
    <w:p w:rsidR="004E7817" w:rsidRPr="0040751B" w:rsidRDefault="004E7817" w:rsidP="0040751B">
      <w:pPr>
        <w:pStyle w:val="Nadpis6"/>
        <w:ind w:firstLine="708"/>
        <w:jc w:val="both"/>
        <w:rPr>
          <w:b w:val="0"/>
          <w:bCs w:val="0"/>
          <w:i w:val="0"/>
          <w:iCs w:val="0"/>
          <w:sz w:val="22"/>
          <w:szCs w:val="22"/>
        </w:rPr>
      </w:pPr>
      <w:r w:rsidRPr="0040751B">
        <w:rPr>
          <w:b w:val="0"/>
          <w:bCs w:val="0"/>
          <w:i w:val="0"/>
          <w:iCs w:val="0"/>
          <w:sz w:val="22"/>
          <w:szCs w:val="22"/>
        </w:rPr>
        <w:t>Na základě funkce a charakteru objektu není řešeno.</w:t>
      </w:r>
    </w:p>
    <w:p w:rsidR="004E7817" w:rsidRPr="0040751B" w:rsidRDefault="004E7817" w:rsidP="004E7817">
      <w:pPr>
        <w:pStyle w:val="l-zprva-zklad"/>
        <w:spacing w:after="0" w:line="264" w:lineRule="auto"/>
        <w:ind w:firstLine="584"/>
        <w:jc w:val="both"/>
        <w:rPr>
          <w:rFonts w:ascii="Arial" w:hAnsi="Arial" w:cs="Arial"/>
        </w:rPr>
      </w:pPr>
    </w:p>
    <w:p w:rsidR="004E7817" w:rsidRPr="0040751B" w:rsidRDefault="004E7817" w:rsidP="004E7817">
      <w:pPr>
        <w:pStyle w:val="l-zprva-zklad"/>
        <w:spacing w:after="0" w:line="264" w:lineRule="auto"/>
        <w:ind w:firstLine="584"/>
        <w:jc w:val="both"/>
        <w:rPr>
          <w:rFonts w:ascii="Arial" w:hAnsi="Arial" w:cs="Arial"/>
        </w:rPr>
      </w:pPr>
    </w:p>
    <w:p w:rsidR="004E7817" w:rsidRPr="0040751B" w:rsidRDefault="004E7817" w:rsidP="004E7817">
      <w:pPr>
        <w:pStyle w:val="l-zprva-zklad"/>
        <w:spacing w:after="0" w:line="264" w:lineRule="auto"/>
        <w:ind w:firstLine="584"/>
        <w:jc w:val="both"/>
        <w:rPr>
          <w:rFonts w:ascii="Arial" w:hAnsi="Arial" w:cs="Arial"/>
        </w:rPr>
      </w:pPr>
      <w:bookmarkStart w:id="0" w:name="_GoBack"/>
      <w:bookmarkEnd w:id="0"/>
    </w:p>
    <w:p w:rsidR="004E7817" w:rsidRPr="0040751B" w:rsidRDefault="004E7817" w:rsidP="004E7817">
      <w:pPr>
        <w:pStyle w:val="l-zprva-zklad"/>
        <w:spacing w:after="0" w:line="264" w:lineRule="auto"/>
        <w:ind w:firstLine="584"/>
        <w:jc w:val="both"/>
        <w:rPr>
          <w:rFonts w:ascii="Arial" w:hAnsi="Arial" w:cs="Arial"/>
        </w:rPr>
      </w:pPr>
    </w:p>
    <w:p w:rsidR="004E7817" w:rsidRPr="0040751B" w:rsidRDefault="004E7817" w:rsidP="004E7817">
      <w:pPr>
        <w:jc w:val="both"/>
        <w:rPr>
          <w:rFonts w:ascii="Arial" w:hAnsi="Arial" w:cs="Arial"/>
          <w:sz w:val="22"/>
        </w:rPr>
      </w:pPr>
      <w:r w:rsidRPr="0040751B">
        <w:rPr>
          <w:rFonts w:ascii="Arial" w:hAnsi="Arial" w:cs="Arial"/>
          <w:sz w:val="22"/>
        </w:rPr>
        <w:t>Tato zpráva je nedílnou součástí projektu pro ohlášení stavby.</w:t>
      </w:r>
    </w:p>
    <w:p w:rsidR="004E7817" w:rsidRPr="0040751B" w:rsidRDefault="004E7817" w:rsidP="004E7817">
      <w:pPr>
        <w:pStyle w:val="Zkladntext"/>
        <w:spacing w:line="360" w:lineRule="auto"/>
        <w:rPr>
          <w:vertAlign w:val="superscript"/>
        </w:rPr>
      </w:pPr>
    </w:p>
    <w:p w:rsidR="00BC41C0" w:rsidRPr="0040751B" w:rsidRDefault="004E7817" w:rsidP="00B35DAE">
      <w:pPr>
        <w:spacing w:line="360" w:lineRule="auto"/>
        <w:jc w:val="both"/>
        <w:rPr>
          <w:rFonts w:ascii="Arial" w:hAnsi="Arial" w:cs="Arial"/>
          <w:color w:val="000000"/>
        </w:rPr>
      </w:pPr>
      <w:r w:rsidRPr="0040751B">
        <w:rPr>
          <w:rFonts w:ascii="Arial" w:hAnsi="Arial" w:cs="Arial"/>
          <w:sz w:val="22"/>
          <w:szCs w:val="22"/>
        </w:rPr>
        <w:t>V Brně 7.</w:t>
      </w:r>
      <w:r w:rsidR="003361B5" w:rsidRPr="0040751B">
        <w:rPr>
          <w:rFonts w:ascii="Arial" w:hAnsi="Arial" w:cs="Arial"/>
          <w:sz w:val="22"/>
          <w:szCs w:val="22"/>
        </w:rPr>
        <w:t xml:space="preserve"> </w:t>
      </w:r>
      <w:r w:rsidRPr="0040751B">
        <w:rPr>
          <w:rFonts w:ascii="Arial" w:hAnsi="Arial" w:cs="Arial"/>
          <w:sz w:val="22"/>
          <w:szCs w:val="22"/>
        </w:rPr>
        <w:t>2.</w:t>
      </w:r>
      <w:r w:rsidR="003361B5" w:rsidRPr="0040751B">
        <w:rPr>
          <w:rFonts w:ascii="Arial" w:hAnsi="Arial" w:cs="Arial"/>
          <w:sz w:val="22"/>
          <w:szCs w:val="22"/>
        </w:rPr>
        <w:t xml:space="preserve"> </w:t>
      </w:r>
      <w:r w:rsidRPr="0040751B">
        <w:rPr>
          <w:rFonts w:ascii="Arial" w:hAnsi="Arial" w:cs="Arial"/>
          <w:sz w:val="22"/>
          <w:szCs w:val="22"/>
        </w:rPr>
        <w:t>2011</w:t>
      </w:r>
      <w:r w:rsidRPr="0040751B">
        <w:rPr>
          <w:rFonts w:ascii="Arial" w:hAnsi="Arial" w:cs="Arial"/>
          <w:sz w:val="22"/>
          <w:szCs w:val="22"/>
        </w:rPr>
        <w:tab/>
      </w:r>
      <w:r w:rsidRPr="0040751B">
        <w:rPr>
          <w:rFonts w:ascii="Arial" w:hAnsi="Arial" w:cs="Arial"/>
          <w:sz w:val="22"/>
          <w:szCs w:val="22"/>
        </w:rPr>
        <w:tab/>
      </w:r>
      <w:r w:rsidRPr="0040751B">
        <w:rPr>
          <w:rFonts w:ascii="Arial" w:hAnsi="Arial" w:cs="Arial"/>
          <w:sz w:val="22"/>
          <w:szCs w:val="22"/>
        </w:rPr>
        <w:tab/>
      </w:r>
      <w:r w:rsidRPr="0040751B">
        <w:rPr>
          <w:rFonts w:ascii="Arial" w:hAnsi="Arial" w:cs="Arial"/>
          <w:sz w:val="22"/>
          <w:szCs w:val="22"/>
        </w:rPr>
        <w:tab/>
      </w:r>
      <w:r w:rsidRPr="0040751B">
        <w:rPr>
          <w:rFonts w:ascii="Arial" w:hAnsi="Arial" w:cs="Arial"/>
          <w:sz w:val="22"/>
          <w:szCs w:val="22"/>
        </w:rPr>
        <w:tab/>
      </w:r>
      <w:r w:rsidRPr="0040751B">
        <w:rPr>
          <w:rFonts w:ascii="Arial" w:hAnsi="Arial" w:cs="Arial"/>
          <w:sz w:val="22"/>
          <w:szCs w:val="22"/>
        </w:rPr>
        <w:tab/>
        <w:t>Ing.</w:t>
      </w:r>
      <w:r w:rsidR="00D541EC">
        <w:rPr>
          <w:rFonts w:ascii="Arial" w:hAnsi="Arial" w:cs="Arial"/>
          <w:sz w:val="22"/>
          <w:szCs w:val="22"/>
        </w:rPr>
        <w:t xml:space="preserve"> </w:t>
      </w:r>
      <w:r w:rsidRPr="0040751B">
        <w:rPr>
          <w:rFonts w:ascii="Arial" w:hAnsi="Arial" w:cs="Arial"/>
          <w:sz w:val="22"/>
          <w:szCs w:val="22"/>
        </w:rPr>
        <w:t xml:space="preserve">arch. Vladimír </w:t>
      </w:r>
      <w:proofErr w:type="spellStart"/>
      <w:r w:rsidRPr="0040751B">
        <w:rPr>
          <w:rFonts w:ascii="Arial" w:hAnsi="Arial" w:cs="Arial"/>
          <w:sz w:val="22"/>
          <w:szCs w:val="22"/>
        </w:rPr>
        <w:t>Haltof</w:t>
      </w:r>
      <w:proofErr w:type="spellEnd"/>
    </w:p>
    <w:sectPr w:rsidR="00BC41C0" w:rsidRPr="0040751B" w:rsidSect="00AB0E9E">
      <w:headerReference w:type="even" r:id="rId9"/>
      <w:headerReference w:type="default" r:id="rId10"/>
      <w:footerReference w:type="even" r:id="rId11"/>
      <w:footerReference w:type="default" r:id="rId12"/>
      <w:headerReference w:type="first" r:id="rId13"/>
      <w:footerReference w:type="first" r:id="rId14"/>
      <w:pgSz w:w="11905" w:h="16837"/>
      <w:pgMar w:top="1694" w:right="1418" w:bottom="1694" w:left="1418" w:header="568" w:footer="14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7B8" w:rsidRDefault="007E37B8">
      <w:r>
        <w:separator/>
      </w:r>
    </w:p>
  </w:endnote>
  <w:endnote w:type="continuationSeparator" w:id="0">
    <w:p w:rsidR="007E37B8" w:rsidRDefault="007E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702020202020204"/>
    <w:charset w:val="EE"/>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08" w:rsidRDefault="000C1A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817" w:rsidRPr="00713B68" w:rsidRDefault="004E7817" w:rsidP="004E7817">
    <w:pPr>
      <w:pStyle w:val="Zpat"/>
      <w:jc w:val="center"/>
      <w:rPr>
        <w:rFonts w:ascii="Arial Narrow" w:hAnsi="Arial Narrow"/>
        <w:color w:val="999999"/>
        <w:sz w:val="20"/>
        <w:u w:val="single"/>
      </w:rPr>
    </w:pPr>
    <w:r w:rsidRPr="00713B68">
      <w:rPr>
        <w:rFonts w:ascii="Arial Narrow" w:hAnsi="Arial Narrow"/>
        <w:color w:val="C0C0C0"/>
        <w:sz w:val="20"/>
        <w:u w:val="single"/>
      </w:rPr>
      <w:t>PROJEKT PRO OHLÁŠENÍ STAVBY</w:t>
    </w:r>
  </w:p>
  <w:p w:rsidR="004E7817" w:rsidRDefault="004E7817" w:rsidP="004E7817">
    <w:pPr>
      <w:pStyle w:val="Zpat"/>
      <w:jc w:val="center"/>
      <w:rPr>
        <w:rStyle w:val="slostrnky"/>
      </w:rPr>
    </w:pPr>
    <w:r>
      <w:rPr>
        <w:rStyle w:val="slostrnky"/>
      </w:rPr>
      <w:fldChar w:fldCharType="begin"/>
    </w:r>
    <w:r>
      <w:rPr>
        <w:rStyle w:val="slostrnky"/>
      </w:rPr>
      <w:instrText xml:space="preserve">PAGE  </w:instrText>
    </w:r>
    <w:r>
      <w:rPr>
        <w:rStyle w:val="slostrnky"/>
      </w:rPr>
      <w:fldChar w:fldCharType="separate"/>
    </w:r>
    <w:r w:rsidR="00B009AF">
      <w:rPr>
        <w:rStyle w:val="slostrnky"/>
        <w:noProof/>
      </w:rPr>
      <w:t>7</w:t>
    </w:r>
    <w:r>
      <w:rPr>
        <w:rStyle w:val="slostrnky"/>
      </w:rPr>
      <w:fldChar w:fldCharType="end"/>
    </w:r>
  </w:p>
  <w:p w:rsidR="004E7817" w:rsidRDefault="004E7817" w:rsidP="004E7817">
    <w:pPr>
      <w:pStyle w:val="Zpat"/>
      <w:jc w:val="center"/>
    </w:pPr>
  </w:p>
  <w:p w:rsidR="000C1A08" w:rsidRDefault="000C1A08">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08" w:rsidRDefault="000C1A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7B8" w:rsidRDefault="007E37B8">
      <w:r>
        <w:separator/>
      </w:r>
    </w:p>
  </w:footnote>
  <w:footnote w:type="continuationSeparator" w:id="0">
    <w:p w:rsidR="007E37B8" w:rsidRDefault="007E3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08" w:rsidRDefault="000C1A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E9E" w:rsidRPr="00324C9A" w:rsidRDefault="00AB0E9E" w:rsidP="00AB0E9E">
    <w:pPr>
      <w:spacing w:line="360" w:lineRule="auto"/>
      <w:jc w:val="center"/>
      <w:rPr>
        <w:rFonts w:ascii="Arial" w:hAnsi="Arial" w:cs="Arial"/>
        <w:b/>
        <w:sz w:val="22"/>
        <w:szCs w:val="22"/>
      </w:rPr>
    </w:pPr>
    <w:r w:rsidRPr="00324C9A">
      <w:rPr>
        <w:rFonts w:ascii="Arial" w:hAnsi="Arial" w:cs="Arial"/>
        <w:b/>
        <w:sz w:val="22"/>
        <w:szCs w:val="22"/>
      </w:rPr>
      <w:t>NETME POINT</w:t>
    </w:r>
  </w:p>
  <w:p w:rsidR="00AB0E9E" w:rsidRDefault="00AB0E9E" w:rsidP="00AB0E9E">
    <w:pPr>
      <w:spacing w:line="360" w:lineRule="auto"/>
      <w:jc w:val="center"/>
      <w:rPr>
        <w:rFonts w:ascii="Arial" w:hAnsi="Arial" w:cs="Arial"/>
        <w:sz w:val="22"/>
        <w:szCs w:val="22"/>
      </w:rPr>
    </w:pPr>
    <w:r w:rsidRPr="00324C9A">
      <w:rPr>
        <w:rFonts w:ascii="Arial" w:hAnsi="Arial" w:cs="Arial"/>
        <w:sz w:val="22"/>
        <w:szCs w:val="22"/>
      </w:rPr>
      <w:t>STAVEBNÍ ÚPRAVY ZMĚN DISPOZIČNÍHO USPOŘÁDÁNÍ INTERIÉR</w:t>
    </w:r>
    <w:r>
      <w:rPr>
        <w:rFonts w:ascii="Arial" w:hAnsi="Arial" w:cs="Arial"/>
        <w:sz w:val="22"/>
        <w:szCs w:val="22"/>
      </w:rPr>
      <w:t>Ů</w:t>
    </w:r>
  </w:p>
  <w:p w:rsidR="00AB0E9E" w:rsidRDefault="00AB0E9E" w:rsidP="00AB0E9E">
    <w:pPr>
      <w:pBdr>
        <w:bottom w:val="single" w:sz="12" w:space="1" w:color="auto"/>
      </w:pBdr>
      <w:spacing w:line="360" w:lineRule="auto"/>
      <w:jc w:val="center"/>
      <w:rPr>
        <w:rFonts w:ascii="Arial" w:hAnsi="Arial" w:cs="Arial"/>
        <w:sz w:val="22"/>
        <w:szCs w:val="22"/>
      </w:rPr>
    </w:pPr>
    <w:r>
      <w:rPr>
        <w:rFonts w:ascii="Arial" w:hAnsi="Arial" w:cs="Arial"/>
        <w:sz w:val="22"/>
        <w:szCs w:val="22"/>
      </w:rPr>
      <w:t xml:space="preserve">Fakulta strojního inženýrství VUT v Brně, </w:t>
    </w:r>
    <w:r w:rsidRPr="00324C9A">
      <w:rPr>
        <w:rFonts w:ascii="Arial" w:hAnsi="Arial" w:cs="Arial"/>
        <w:sz w:val="22"/>
        <w:szCs w:val="22"/>
      </w:rPr>
      <w:t>Technická 2896/2, Brno</w:t>
    </w:r>
    <w:r>
      <w:rPr>
        <w:rFonts w:ascii="Arial" w:hAnsi="Arial" w:cs="Arial"/>
        <w:sz w:val="22"/>
        <w:szCs w:val="22"/>
      </w:rPr>
      <w:t>, objekt A2; 4NP, 6NP</w:t>
    </w:r>
  </w:p>
  <w:p w:rsidR="00AB0E9E" w:rsidRDefault="00AB0E9E">
    <w:pPr>
      <w:pStyle w:val="Zhlav"/>
    </w:pPr>
  </w:p>
  <w:p w:rsidR="00AB0E9E" w:rsidRDefault="00AB0E9E">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08" w:rsidRDefault="000C1A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4"/>
      <w:numFmt w:val="decimal"/>
      <w:lvlText w:val="%1."/>
      <w:lvlJc w:val="left"/>
      <w:pPr>
        <w:tabs>
          <w:tab w:val="num" w:pos="720"/>
        </w:tabs>
        <w:ind w:left="720" w:hanging="720"/>
      </w:pPr>
    </w:lvl>
    <w:lvl w:ilvl="1">
      <w:start w:val="1"/>
      <w:numFmt w:val="decimal"/>
      <w:lvlText w:val="%1.%2."/>
      <w:lvlJc w:val="left"/>
      <w:pPr>
        <w:tabs>
          <w:tab w:val="num" w:pos="2130"/>
        </w:tabs>
        <w:ind w:left="2130" w:hanging="720"/>
      </w:pPr>
    </w:lvl>
    <w:lvl w:ilvl="2">
      <w:start w:val="1"/>
      <w:numFmt w:val="decimal"/>
      <w:lvlText w:val="%1.%2.%3."/>
      <w:lvlJc w:val="left"/>
      <w:pPr>
        <w:tabs>
          <w:tab w:val="num" w:pos="3540"/>
        </w:tabs>
        <w:ind w:left="3540" w:hanging="720"/>
      </w:pPr>
    </w:lvl>
    <w:lvl w:ilvl="3">
      <w:start w:val="1"/>
      <w:numFmt w:val="decimal"/>
      <w:lvlText w:val="%1.%2.%3.%4."/>
      <w:lvlJc w:val="left"/>
      <w:pPr>
        <w:tabs>
          <w:tab w:val="num" w:pos="5310"/>
        </w:tabs>
        <w:ind w:left="5310" w:hanging="1080"/>
      </w:pPr>
    </w:lvl>
    <w:lvl w:ilvl="4">
      <w:start w:val="1"/>
      <w:numFmt w:val="decimal"/>
      <w:lvlText w:val="%1.%2.%3.%4.%5."/>
      <w:lvlJc w:val="left"/>
      <w:pPr>
        <w:tabs>
          <w:tab w:val="num" w:pos="6720"/>
        </w:tabs>
        <w:ind w:left="6720" w:hanging="1080"/>
      </w:pPr>
    </w:lvl>
    <w:lvl w:ilvl="5">
      <w:start w:val="1"/>
      <w:numFmt w:val="decimal"/>
      <w:lvlText w:val="%1.%2.%3.%4.%5.%6."/>
      <w:lvlJc w:val="left"/>
      <w:pPr>
        <w:tabs>
          <w:tab w:val="num" w:pos="8490"/>
        </w:tabs>
        <w:ind w:left="8490" w:hanging="1440"/>
      </w:pPr>
    </w:lvl>
    <w:lvl w:ilvl="6">
      <w:start w:val="1"/>
      <w:numFmt w:val="decimal"/>
      <w:lvlText w:val="%1.%2.%3.%4.%5.%6.%7."/>
      <w:lvlJc w:val="left"/>
      <w:pPr>
        <w:tabs>
          <w:tab w:val="num" w:pos="9900"/>
        </w:tabs>
        <w:ind w:left="9900" w:hanging="1440"/>
      </w:pPr>
    </w:lvl>
    <w:lvl w:ilvl="7">
      <w:start w:val="1"/>
      <w:numFmt w:val="decimal"/>
      <w:lvlText w:val="%1.%2.%3.%4.%5.%6.%7.%8."/>
      <w:lvlJc w:val="left"/>
      <w:pPr>
        <w:tabs>
          <w:tab w:val="num" w:pos="11670"/>
        </w:tabs>
        <w:ind w:left="11670" w:hanging="1800"/>
      </w:pPr>
    </w:lvl>
    <w:lvl w:ilvl="8">
      <w:start w:val="1"/>
      <w:numFmt w:val="decimal"/>
      <w:lvlText w:val="%1.%2.%3.%4.%5.%6.%7.%8.%9."/>
      <w:lvlJc w:val="left"/>
      <w:pPr>
        <w:tabs>
          <w:tab w:val="num" w:pos="13080"/>
        </w:tabs>
        <w:ind w:left="13080" w:hanging="1800"/>
      </w:pPr>
    </w:lvl>
  </w:abstractNum>
  <w:abstractNum w:abstractNumId="1">
    <w:nsid w:val="00000002"/>
    <w:multiLevelType w:val="singleLevel"/>
    <w:tmpl w:val="00000002"/>
    <w:name w:val="WW8Num2"/>
    <w:lvl w:ilvl="0">
      <w:start w:val="1"/>
      <w:numFmt w:val="lowerLetter"/>
      <w:lvlText w:val="%1)"/>
      <w:lvlJc w:val="left"/>
      <w:pPr>
        <w:tabs>
          <w:tab w:val="num" w:pos="1428"/>
        </w:tabs>
        <w:ind w:left="1428" w:hanging="720"/>
      </w:pPr>
    </w:lvl>
  </w:abstractNum>
  <w:abstractNum w:abstractNumId="2">
    <w:nsid w:val="00000003"/>
    <w:multiLevelType w:val="singleLevel"/>
    <w:tmpl w:val="00000003"/>
    <w:name w:val="WW8Num3"/>
    <w:lvl w:ilvl="0">
      <w:start w:val="1"/>
      <w:numFmt w:val="bullet"/>
      <w:lvlText w:val="-"/>
      <w:lvlJc w:val="left"/>
      <w:pPr>
        <w:tabs>
          <w:tab w:val="num" w:pos="705"/>
        </w:tabs>
        <w:ind w:left="705" w:hanging="705"/>
      </w:pPr>
      <w:rPr>
        <w:rFonts w:ascii="Times New Roman" w:hAnsi="Times New Roman" w:cs="Times New Roman"/>
      </w:rPr>
    </w:lvl>
  </w:abstractNum>
  <w:abstractNum w:abstractNumId="3">
    <w:nsid w:val="10390181"/>
    <w:multiLevelType w:val="hybridMultilevel"/>
    <w:tmpl w:val="9C8C48A0"/>
    <w:lvl w:ilvl="0" w:tplc="04050001">
      <w:start w:val="1"/>
      <w:numFmt w:val="bullet"/>
      <w:lvlText w:val=""/>
      <w:lvlJc w:val="left"/>
      <w:pPr>
        <w:tabs>
          <w:tab w:val="num" w:pos="780"/>
        </w:tabs>
        <w:ind w:left="780" w:hanging="360"/>
      </w:pPr>
      <w:rPr>
        <w:rFonts w:ascii="Symbol" w:hAnsi="Symbol" w:hint="default"/>
      </w:rPr>
    </w:lvl>
    <w:lvl w:ilvl="1" w:tplc="04050003" w:tentative="1">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4">
    <w:nsid w:val="2DC93570"/>
    <w:multiLevelType w:val="singleLevel"/>
    <w:tmpl w:val="00000002"/>
    <w:lvl w:ilvl="0">
      <w:start w:val="1"/>
      <w:numFmt w:val="lowerLetter"/>
      <w:lvlText w:val="%1)"/>
      <w:lvlJc w:val="left"/>
      <w:pPr>
        <w:tabs>
          <w:tab w:val="num" w:pos="1854"/>
        </w:tabs>
        <w:ind w:left="1854" w:hanging="720"/>
      </w:pPr>
    </w:lvl>
  </w:abstractNum>
  <w:abstractNum w:abstractNumId="5">
    <w:nsid w:val="2EB524B7"/>
    <w:multiLevelType w:val="hybridMultilevel"/>
    <w:tmpl w:val="D0DAD378"/>
    <w:lvl w:ilvl="0" w:tplc="7E52865A">
      <w:start w:val="6"/>
      <w:numFmt w:val="bullet"/>
      <w:lvlText w:val="-"/>
      <w:lvlJc w:val="left"/>
      <w:pPr>
        <w:tabs>
          <w:tab w:val="num" w:pos="540"/>
        </w:tabs>
        <w:ind w:left="540" w:hanging="360"/>
      </w:pPr>
      <w:rPr>
        <w:rFonts w:ascii="Times New Roman" w:eastAsia="Times New Roman" w:hAnsi="Times New Roman" w:cs="Times New Roman" w:hint="default"/>
      </w:rPr>
    </w:lvl>
    <w:lvl w:ilvl="1" w:tplc="04050003" w:tentative="1">
      <w:start w:val="1"/>
      <w:numFmt w:val="bullet"/>
      <w:lvlText w:val="o"/>
      <w:lvlJc w:val="left"/>
      <w:pPr>
        <w:tabs>
          <w:tab w:val="num" w:pos="1260"/>
        </w:tabs>
        <w:ind w:left="1260" w:hanging="360"/>
      </w:pPr>
      <w:rPr>
        <w:rFonts w:ascii="Courier New" w:hAnsi="Courier New" w:hint="default"/>
      </w:rPr>
    </w:lvl>
    <w:lvl w:ilvl="2" w:tplc="04050005" w:tentative="1">
      <w:start w:val="1"/>
      <w:numFmt w:val="bullet"/>
      <w:lvlText w:val=""/>
      <w:lvlJc w:val="left"/>
      <w:pPr>
        <w:tabs>
          <w:tab w:val="num" w:pos="1980"/>
        </w:tabs>
        <w:ind w:left="1980" w:hanging="360"/>
      </w:pPr>
      <w:rPr>
        <w:rFonts w:ascii="Wingdings" w:hAnsi="Wingdings" w:hint="default"/>
      </w:rPr>
    </w:lvl>
    <w:lvl w:ilvl="3" w:tplc="04050001" w:tentative="1">
      <w:start w:val="1"/>
      <w:numFmt w:val="bullet"/>
      <w:lvlText w:val=""/>
      <w:lvlJc w:val="left"/>
      <w:pPr>
        <w:tabs>
          <w:tab w:val="num" w:pos="2700"/>
        </w:tabs>
        <w:ind w:left="2700" w:hanging="360"/>
      </w:pPr>
      <w:rPr>
        <w:rFonts w:ascii="Symbol" w:hAnsi="Symbol" w:hint="default"/>
      </w:rPr>
    </w:lvl>
    <w:lvl w:ilvl="4" w:tplc="04050003" w:tentative="1">
      <w:start w:val="1"/>
      <w:numFmt w:val="bullet"/>
      <w:lvlText w:val="o"/>
      <w:lvlJc w:val="left"/>
      <w:pPr>
        <w:tabs>
          <w:tab w:val="num" w:pos="3420"/>
        </w:tabs>
        <w:ind w:left="3420" w:hanging="360"/>
      </w:pPr>
      <w:rPr>
        <w:rFonts w:ascii="Courier New" w:hAnsi="Courier New" w:hint="default"/>
      </w:rPr>
    </w:lvl>
    <w:lvl w:ilvl="5" w:tplc="04050005" w:tentative="1">
      <w:start w:val="1"/>
      <w:numFmt w:val="bullet"/>
      <w:lvlText w:val=""/>
      <w:lvlJc w:val="left"/>
      <w:pPr>
        <w:tabs>
          <w:tab w:val="num" w:pos="4140"/>
        </w:tabs>
        <w:ind w:left="4140" w:hanging="360"/>
      </w:pPr>
      <w:rPr>
        <w:rFonts w:ascii="Wingdings" w:hAnsi="Wingdings" w:hint="default"/>
      </w:rPr>
    </w:lvl>
    <w:lvl w:ilvl="6" w:tplc="04050001" w:tentative="1">
      <w:start w:val="1"/>
      <w:numFmt w:val="bullet"/>
      <w:lvlText w:val=""/>
      <w:lvlJc w:val="left"/>
      <w:pPr>
        <w:tabs>
          <w:tab w:val="num" w:pos="4860"/>
        </w:tabs>
        <w:ind w:left="4860" w:hanging="360"/>
      </w:pPr>
      <w:rPr>
        <w:rFonts w:ascii="Symbol" w:hAnsi="Symbol" w:hint="default"/>
      </w:rPr>
    </w:lvl>
    <w:lvl w:ilvl="7" w:tplc="04050003" w:tentative="1">
      <w:start w:val="1"/>
      <w:numFmt w:val="bullet"/>
      <w:lvlText w:val="o"/>
      <w:lvlJc w:val="left"/>
      <w:pPr>
        <w:tabs>
          <w:tab w:val="num" w:pos="5580"/>
        </w:tabs>
        <w:ind w:left="5580" w:hanging="360"/>
      </w:pPr>
      <w:rPr>
        <w:rFonts w:ascii="Courier New" w:hAnsi="Courier New" w:hint="default"/>
      </w:rPr>
    </w:lvl>
    <w:lvl w:ilvl="8" w:tplc="04050005" w:tentative="1">
      <w:start w:val="1"/>
      <w:numFmt w:val="bullet"/>
      <w:lvlText w:val=""/>
      <w:lvlJc w:val="left"/>
      <w:pPr>
        <w:tabs>
          <w:tab w:val="num" w:pos="6300"/>
        </w:tabs>
        <w:ind w:left="6300" w:hanging="360"/>
      </w:pPr>
      <w:rPr>
        <w:rFonts w:ascii="Wingdings" w:hAnsi="Wingdings" w:hint="default"/>
      </w:rPr>
    </w:lvl>
  </w:abstractNum>
  <w:abstractNum w:abstractNumId="6">
    <w:nsid w:val="34235F31"/>
    <w:multiLevelType w:val="hybridMultilevel"/>
    <w:tmpl w:val="D20215F0"/>
    <w:lvl w:ilvl="0" w:tplc="0405000F">
      <w:start w:val="1"/>
      <w:numFmt w:val="decimal"/>
      <w:lvlText w:val="%1."/>
      <w:lvlJc w:val="left"/>
      <w:pPr>
        <w:tabs>
          <w:tab w:val="num" w:pos="720"/>
        </w:tabs>
        <w:ind w:left="720" w:hanging="360"/>
      </w:pPr>
      <w:rPr>
        <w:rFonts w:hint="default"/>
      </w:rPr>
    </w:lvl>
    <w:lvl w:ilvl="1" w:tplc="F666579E">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440117E9"/>
    <w:multiLevelType w:val="hybridMultilevel"/>
    <w:tmpl w:val="003EB5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5C597F9E"/>
    <w:multiLevelType w:val="hybridMultilevel"/>
    <w:tmpl w:val="6008A2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5DA4297D"/>
    <w:multiLevelType w:val="hybridMultilevel"/>
    <w:tmpl w:val="6008A27A"/>
    <w:lvl w:ilvl="0" w:tplc="0405000F">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0">
    <w:nsid w:val="680E2738"/>
    <w:multiLevelType w:val="hybridMultilevel"/>
    <w:tmpl w:val="B2D291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7C5D5C4E"/>
    <w:multiLevelType w:val="hybridMultilevel"/>
    <w:tmpl w:val="E49E331E"/>
    <w:lvl w:ilvl="0" w:tplc="04050001">
      <w:start w:val="1"/>
      <w:numFmt w:val="bullet"/>
      <w:lvlText w:val=""/>
      <w:lvlJc w:val="left"/>
      <w:pPr>
        <w:tabs>
          <w:tab w:val="num" w:pos="1304"/>
        </w:tabs>
        <w:ind w:left="1304" w:hanging="360"/>
      </w:pPr>
      <w:rPr>
        <w:rFonts w:ascii="Symbol" w:hAnsi="Symbol" w:hint="default"/>
      </w:rPr>
    </w:lvl>
    <w:lvl w:ilvl="1" w:tplc="04050003" w:tentative="1">
      <w:start w:val="1"/>
      <w:numFmt w:val="bullet"/>
      <w:lvlText w:val="o"/>
      <w:lvlJc w:val="left"/>
      <w:pPr>
        <w:tabs>
          <w:tab w:val="num" w:pos="2024"/>
        </w:tabs>
        <w:ind w:left="2024" w:hanging="360"/>
      </w:pPr>
      <w:rPr>
        <w:rFonts w:ascii="Courier New" w:hAnsi="Courier New" w:cs="Courier New" w:hint="default"/>
      </w:rPr>
    </w:lvl>
    <w:lvl w:ilvl="2" w:tplc="04050005" w:tentative="1">
      <w:start w:val="1"/>
      <w:numFmt w:val="bullet"/>
      <w:lvlText w:val=""/>
      <w:lvlJc w:val="left"/>
      <w:pPr>
        <w:tabs>
          <w:tab w:val="num" w:pos="2744"/>
        </w:tabs>
        <w:ind w:left="2744" w:hanging="360"/>
      </w:pPr>
      <w:rPr>
        <w:rFonts w:ascii="Wingdings" w:hAnsi="Wingdings" w:hint="default"/>
      </w:rPr>
    </w:lvl>
    <w:lvl w:ilvl="3" w:tplc="04050001" w:tentative="1">
      <w:start w:val="1"/>
      <w:numFmt w:val="bullet"/>
      <w:lvlText w:val=""/>
      <w:lvlJc w:val="left"/>
      <w:pPr>
        <w:tabs>
          <w:tab w:val="num" w:pos="3464"/>
        </w:tabs>
        <w:ind w:left="3464" w:hanging="360"/>
      </w:pPr>
      <w:rPr>
        <w:rFonts w:ascii="Symbol" w:hAnsi="Symbol" w:hint="default"/>
      </w:rPr>
    </w:lvl>
    <w:lvl w:ilvl="4" w:tplc="04050003" w:tentative="1">
      <w:start w:val="1"/>
      <w:numFmt w:val="bullet"/>
      <w:lvlText w:val="o"/>
      <w:lvlJc w:val="left"/>
      <w:pPr>
        <w:tabs>
          <w:tab w:val="num" w:pos="4184"/>
        </w:tabs>
        <w:ind w:left="4184" w:hanging="360"/>
      </w:pPr>
      <w:rPr>
        <w:rFonts w:ascii="Courier New" w:hAnsi="Courier New" w:cs="Courier New" w:hint="default"/>
      </w:rPr>
    </w:lvl>
    <w:lvl w:ilvl="5" w:tplc="04050005" w:tentative="1">
      <w:start w:val="1"/>
      <w:numFmt w:val="bullet"/>
      <w:lvlText w:val=""/>
      <w:lvlJc w:val="left"/>
      <w:pPr>
        <w:tabs>
          <w:tab w:val="num" w:pos="4904"/>
        </w:tabs>
        <w:ind w:left="4904" w:hanging="360"/>
      </w:pPr>
      <w:rPr>
        <w:rFonts w:ascii="Wingdings" w:hAnsi="Wingdings" w:hint="default"/>
      </w:rPr>
    </w:lvl>
    <w:lvl w:ilvl="6" w:tplc="04050001" w:tentative="1">
      <w:start w:val="1"/>
      <w:numFmt w:val="bullet"/>
      <w:lvlText w:val=""/>
      <w:lvlJc w:val="left"/>
      <w:pPr>
        <w:tabs>
          <w:tab w:val="num" w:pos="5624"/>
        </w:tabs>
        <w:ind w:left="5624" w:hanging="360"/>
      </w:pPr>
      <w:rPr>
        <w:rFonts w:ascii="Symbol" w:hAnsi="Symbol" w:hint="default"/>
      </w:rPr>
    </w:lvl>
    <w:lvl w:ilvl="7" w:tplc="04050003" w:tentative="1">
      <w:start w:val="1"/>
      <w:numFmt w:val="bullet"/>
      <w:lvlText w:val="o"/>
      <w:lvlJc w:val="left"/>
      <w:pPr>
        <w:tabs>
          <w:tab w:val="num" w:pos="6344"/>
        </w:tabs>
        <w:ind w:left="6344" w:hanging="360"/>
      </w:pPr>
      <w:rPr>
        <w:rFonts w:ascii="Courier New" w:hAnsi="Courier New" w:cs="Courier New" w:hint="default"/>
      </w:rPr>
    </w:lvl>
    <w:lvl w:ilvl="8" w:tplc="04050005" w:tentative="1">
      <w:start w:val="1"/>
      <w:numFmt w:val="bullet"/>
      <w:lvlText w:val=""/>
      <w:lvlJc w:val="left"/>
      <w:pPr>
        <w:tabs>
          <w:tab w:val="num" w:pos="7064"/>
        </w:tabs>
        <w:ind w:left="7064"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11"/>
  </w:num>
  <w:num w:numId="6">
    <w:abstractNumId w:val="6"/>
  </w:num>
  <w:num w:numId="7">
    <w:abstractNumId w:val="8"/>
  </w:num>
  <w:num w:numId="8">
    <w:abstractNumId w:val="3"/>
  </w:num>
  <w:num w:numId="9">
    <w:abstractNumId w:val="4"/>
  </w:num>
  <w:num w:numId="10">
    <w:abstractNumId w:val="7"/>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540"/>
    <w:rsid w:val="000228F4"/>
    <w:rsid w:val="00032ED0"/>
    <w:rsid w:val="0006245A"/>
    <w:rsid w:val="00062BF6"/>
    <w:rsid w:val="00080DFF"/>
    <w:rsid w:val="000B2056"/>
    <w:rsid w:val="000B54D9"/>
    <w:rsid w:val="000C1A08"/>
    <w:rsid w:val="000D5F5A"/>
    <w:rsid w:val="000D629C"/>
    <w:rsid w:val="000E727C"/>
    <w:rsid w:val="000F1210"/>
    <w:rsid w:val="001020B6"/>
    <w:rsid w:val="001A5162"/>
    <w:rsid w:val="001B041A"/>
    <w:rsid w:val="001D1F99"/>
    <w:rsid w:val="001D56BF"/>
    <w:rsid w:val="001E6B2B"/>
    <w:rsid w:val="00226484"/>
    <w:rsid w:val="00260251"/>
    <w:rsid w:val="002608AC"/>
    <w:rsid w:val="00265F26"/>
    <w:rsid w:val="00270E96"/>
    <w:rsid w:val="00274ABA"/>
    <w:rsid w:val="0027665A"/>
    <w:rsid w:val="00277548"/>
    <w:rsid w:val="00286C3C"/>
    <w:rsid w:val="002B7099"/>
    <w:rsid w:val="002F614C"/>
    <w:rsid w:val="0030718A"/>
    <w:rsid w:val="00324C9A"/>
    <w:rsid w:val="003361B5"/>
    <w:rsid w:val="00345A57"/>
    <w:rsid w:val="00352515"/>
    <w:rsid w:val="0035590E"/>
    <w:rsid w:val="00386A7B"/>
    <w:rsid w:val="0039014C"/>
    <w:rsid w:val="003960BC"/>
    <w:rsid w:val="003A6DB1"/>
    <w:rsid w:val="003D11DB"/>
    <w:rsid w:val="0040751B"/>
    <w:rsid w:val="00423CE3"/>
    <w:rsid w:val="0043053C"/>
    <w:rsid w:val="00447E75"/>
    <w:rsid w:val="00457B76"/>
    <w:rsid w:val="00463213"/>
    <w:rsid w:val="0046402C"/>
    <w:rsid w:val="004655A7"/>
    <w:rsid w:val="004755A7"/>
    <w:rsid w:val="004A3142"/>
    <w:rsid w:val="004A7AB2"/>
    <w:rsid w:val="004C0F46"/>
    <w:rsid w:val="004C5BEE"/>
    <w:rsid w:val="004E2E03"/>
    <w:rsid w:val="004E7817"/>
    <w:rsid w:val="004F6400"/>
    <w:rsid w:val="004F7056"/>
    <w:rsid w:val="005011DD"/>
    <w:rsid w:val="00507378"/>
    <w:rsid w:val="00515257"/>
    <w:rsid w:val="00515AD3"/>
    <w:rsid w:val="00534C39"/>
    <w:rsid w:val="00534DB8"/>
    <w:rsid w:val="00542A56"/>
    <w:rsid w:val="005524E3"/>
    <w:rsid w:val="00557E69"/>
    <w:rsid w:val="00563F28"/>
    <w:rsid w:val="00577D9F"/>
    <w:rsid w:val="0059149B"/>
    <w:rsid w:val="00595DF2"/>
    <w:rsid w:val="005A50B2"/>
    <w:rsid w:val="005B5444"/>
    <w:rsid w:val="005C44F5"/>
    <w:rsid w:val="005C7D19"/>
    <w:rsid w:val="005D2843"/>
    <w:rsid w:val="005D6FDC"/>
    <w:rsid w:val="005D75D4"/>
    <w:rsid w:val="005F0822"/>
    <w:rsid w:val="005F3FFB"/>
    <w:rsid w:val="005F4BF0"/>
    <w:rsid w:val="00604C85"/>
    <w:rsid w:val="006178BE"/>
    <w:rsid w:val="00624613"/>
    <w:rsid w:val="006402AE"/>
    <w:rsid w:val="00657107"/>
    <w:rsid w:val="00664457"/>
    <w:rsid w:val="00682FEE"/>
    <w:rsid w:val="00683BAD"/>
    <w:rsid w:val="00694C00"/>
    <w:rsid w:val="00697DE6"/>
    <w:rsid w:val="006D45F0"/>
    <w:rsid w:val="006F7107"/>
    <w:rsid w:val="007730E9"/>
    <w:rsid w:val="00775084"/>
    <w:rsid w:val="0078106B"/>
    <w:rsid w:val="0078125E"/>
    <w:rsid w:val="00797164"/>
    <w:rsid w:val="007B78E7"/>
    <w:rsid w:val="007C112C"/>
    <w:rsid w:val="007C2F14"/>
    <w:rsid w:val="007D262B"/>
    <w:rsid w:val="007E37B8"/>
    <w:rsid w:val="00817DD3"/>
    <w:rsid w:val="00822182"/>
    <w:rsid w:val="00837DC9"/>
    <w:rsid w:val="00894D72"/>
    <w:rsid w:val="008D584F"/>
    <w:rsid w:val="008D6DAC"/>
    <w:rsid w:val="008E3AF8"/>
    <w:rsid w:val="008E711D"/>
    <w:rsid w:val="008F13E6"/>
    <w:rsid w:val="008F4EC3"/>
    <w:rsid w:val="00903131"/>
    <w:rsid w:val="009136E2"/>
    <w:rsid w:val="00941414"/>
    <w:rsid w:val="00947D55"/>
    <w:rsid w:val="009628F4"/>
    <w:rsid w:val="00962F3F"/>
    <w:rsid w:val="00971069"/>
    <w:rsid w:val="00993BCC"/>
    <w:rsid w:val="009A1FFE"/>
    <w:rsid w:val="009B1F09"/>
    <w:rsid w:val="009D1687"/>
    <w:rsid w:val="009E5D03"/>
    <w:rsid w:val="009E7DF1"/>
    <w:rsid w:val="009F0A99"/>
    <w:rsid w:val="009F0A9F"/>
    <w:rsid w:val="00A262AB"/>
    <w:rsid w:val="00A51499"/>
    <w:rsid w:val="00A566DD"/>
    <w:rsid w:val="00A71340"/>
    <w:rsid w:val="00A804B3"/>
    <w:rsid w:val="00A8361A"/>
    <w:rsid w:val="00A9310F"/>
    <w:rsid w:val="00AA6528"/>
    <w:rsid w:val="00AB0E9E"/>
    <w:rsid w:val="00AC7A12"/>
    <w:rsid w:val="00AF53F7"/>
    <w:rsid w:val="00AF74B9"/>
    <w:rsid w:val="00B009AF"/>
    <w:rsid w:val="00B20CE3"/>
    <w:rsid w:val="00B35DAE"/>
    <w:rsid w:val="00B41455"/>
    <w:rsid w:val="00B51AEF"/>
    <w:rsid w:val="00B71B9E"/>
    <w:rsid w:val="00B7478B"/>
    <w:rsid w:val="00B7765F"/>
    <w:rsid w:val="00B84F11"/>
    <w:rsid w:val="00B97AD8"/>
    <w:rsid w:val="00BC41C0"/>
    <w:rsid w:val="00BD34A4"/>
    <w:rsid w:val="00BD73D8"/>
    <w:rsid w:val="00BE4BAB"/>
    <w:rsid w:val="00BF1B45"/>
    <w:rsid w:val="00C10C47"/>
    <w:rsid w:val="00C10DE2"/>
    <w:rsid w:val="00C1350E"/>
    <w:rsid w:val="00C1737A"/>
    <w:rsid w:val="00C37B55"/>
    <w:rsid w:val="00C82E01"/>
    <w:rsid w:val="00C85273"/>
    <w:rsid w:val="00C8558B"/>
    <w:rsid w:val="00C90028"/>
    <w:rsid w:val="00CE5540"/>
    <w:rsid w:val="00D15B0E"/>
    <w:rsid w:val="00D16717"/>
    <w:rsid w:val="00D2122B"/>
    <w:rsid w:val="00D40440"/>
    <w:rsid w:val="00D541EC"/>
    <w:rsid w:val="00D54DA7"/>
    <w:rsid w:val="00D63B86"/>
    <w:rsid w:val="00D6500A"/>
    <w:rsid w:val="00D70F8B"/>
    <w:rsid w:val="00D71504"/>
    <w:rsid w:val="00D7221B"/>
    <w:rsid w:val="00D85F3C"/>
    <w:rsid w:val="00DD1169"/>
    <w:rsid w:val="00DD602B"/>
    <w:rsid w:val="00DE419E"/>
    <w:rsid w:val="00DF76AC"/>
    <w:rsid w:val="00E00EFF"/>
    <w:rsid w:val="00E20D1A"/>
    <w:rsid w:val="00E41907"/>
    <w:rsid w:val="00E46675"/>
    <w:rsid w:val="00E4725A"/>
    <w:rsid w:val="00E53493"/>
    <w:rsid w:val="00E5349F"/>
    <w:rsid w:val="00E73ECD"/>
    <w:rsid w:val="00E9132A"/>
    <w:rsid w:val="00EB5C8C"/>
    <w:rsid w:val="00EC64B7"/>
    <w:rsid w:val="00ED22FA"/>
    <w:rsid w:val="00ED5DB3"/>
    <w:rsid w:val="00EF12E6"/>
    <w:rsid w:val="00EF2763"/>
    <w:rsid w:val="00F41C40"/>
    <w:rsid w:val="00F45EB5"/>
    <w:rsid w:val="00F6319C"/>
    <w:rsid w:val="00F9637B"/>
    <w:rsid w:val="00FD6153"/>
    <w:rsid w:val="00FE76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suppressAutoHyphens/>
    </w:pPr>
    <w:rPr>
      <w:sz w:val="24"/>
      <w:szCs w:val="24"/>
      <w:lang w:eastAsia="ar-SA"/>
    </w:rPr>
  </w:style>
  <w:style w:type="paragraph" w:styleId="Nadpis1">
    <w:name w:val="heading 1"/>
    <w:basedOn w:val="Normln"/>
    <w:next w:val="Normln"/>
    <w:qFormat/>
    <w:pPr>
      <w:keepNext/>
      <w:spacing w:before="60"/>
      <w:jc w:val="both"/>
      <w:outlineLvl w:val="0"/>
    </w:pPr>
    <w:rPr>
      <w:rFonts w:ascii="Arial" w:hAnsi="Arial"/>
      <w:bCs/>
      <w:i/>
      <w:iCs/>
      <w:color w:val="000000"/>
      <w:sz w:val="22"/>
    </w:rPr>
  </w:style>
  <w:style w:type="paragraph" w:styleId="Nadpis2">
    <w:name w:val="heading 2"/>
    <w:basedOn w:val="Normln"/>
    <w:next w:val="Normln"/>
    <w:qFormat/>
    <w:pPr>
      <w:keepNext/>
      <w:jc w:val="both"/>
      <w:outlineLvl w:val="1"/>
    </w:pPr>
    <w:rPr>
      <w:rFonts w:ascii="Arial" w:hAnsi="Arial" w:cs="Arial"/>
      <w:b/>
      <w:bCs/>
      <w:caps/>
      <w:sz w:val="22"/>
    </w:rPr>
  </w:style>
  <w:style w:type="paragraph" w:styleId="Nadpis3">
    <w:name w:val="heading 3"/>
    <w:basedOn w:val="Normln"/>
    <w:next w:val="Normln"/>
    <w:qFormat/>
    <w:pPr>
      <w:keepNext/>
      <w:outlineLvl w:val="2"/>
    </w:pPr>
    <w:rPr>
      <w:rFonts w:ascii="Arial" w:hAnsi="Arial" w:cs="Arial"/>
      <w:b/>
      <w:bCs/>
      <w:sz w:val="28"/>
    </w:rPr>
  </w:style>
  <w:style w:type="paragraph" w:styleId="Nadpis4">
    <w:name w:val="heading 4"/>
    <w:basedOn w:val="Normln"/>
    <w:next w:val="Normln"/>
    <w:qFormat/>
    <w:pPr>
      <w:keepNext/>
      <w:outlineLvl w:val="3"/>
    </w:pPr>
    <w:rPr>
      <w:rFonts w:ascii="Arial" w:hAnsi="Arial" w:cs="Arial"/>
      <w:b/>
      <w:bCs/>
    </w:rPr>
  </w:style>
  <w:style w:type="paragraph" w:styleId="Nadpis5">
    <w:name w:val="heading 5"/>
    <w:basedOn w:val="Normln"/>
    <w:next w:val="Normln"/>
    <w:qFormat/>
    <w:pPr>
      <w:keepNext/>
      <w:ind w:left="4248" w:firstLine="708"/>
      <w:jc w:val="both"/>
      <w:outlineLvl w:val="4"/>
    </w:pPr>
    <w:rPr>
      <w:rFonts w:ascii="Arial" w:hAnsi="Arial"/>
      <w:b/>
      <w:sz w:val="22"/>
      <w:u w:val="single"/>
    </w:rPr>
  </w:style>
  <w:style w:type="paragraph" w:styleId="Nadpis6">
    <w:name w:val="heading 6"/>
    <w:basedOn w:val="Normln"/>
    <w:next w:val="Normln"/>
    <w:qFormat/>
    <w:pPr>
      <w:keepNext/>
      <w:outlineLvl w:val="5"/>
    </w:pPr>
    <w:rPr>
      <w:rFonts w:ascii="Arial" w:hAnsi="Arial" w:cs="Arial"/>
      <w:b/>
      <w:bCs/>
      <w:i/>
      <w:iCs/>
    </w:rPr>
  </w:style>
  <w:style w:type="paragraph" w:styleId="Nadpis8">
    <w:name w:val="heading 8"/>
    <w:basedOn w:val="Normln"/>
    <w:next w:val="Normln"/>
    <w:qFormat/>
    <w:pPr>
      <w:keepNext/>
      <w:tabs>
        <w:tab w:val="num" w:pos="11670"/>
      </w:tabs>
      <w:spacing w:before="60"/>
      <w:ind w:left="11670" w:hanging="1800"/>
      <w:jc w:val="both"/>
      <w:outlineLvl w:val="7"/>
    </w:pPr>
    <w:rPr>
      <w:rFonts w:ascii="Arial" w:hAnsi="Arial"/>
      <w:b/>
      <w:color w:val="000000"/>
      <w:szCs w:val="20"/>
    </w:rPr>
  </w:style>
  <w:style w:type="paragraph" w:styleId="Nadpis9">
    <w:name w:val="heading 9"/>
    <w:basedOn w:val="Normln"/>
    <w:next w:val="Normln"/>
    <w:qFormat/>
    <w:pPr>
      <w:keepNext/>
      <w:tabs>
        <w:tab w:val="num" w:pos="13080"/>
      </w:tabs>
      <w:spacing w:before="60"/>
      <w:ind w:left="13080" w:hanging="1800"/>
      <w:jc w:val="both"/>
      <w:outlineLvl w:val="8"/>
    </w:pPr>
    <w:rPr>
      <w:rFonts w:ascii="Arial" w:hAnsi="Arial"/>
      <w:color w:val="00000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Standardnpsmoodstavce4">
    <w:name w:val="Standardní písmo odstavce4"/>
  </w:style>
  <w:style w:type="character" w:customStyle="1" w:styleId="Standardnpsmoodstavce3">
    <w:name w:val="Standardní písmo odstavce3"/>
  </w:style>
  <w:style w:type="character" w:customStyle="1" w:styleId="WW-Absatz-Standardschriftart1">
    <w:name w:val="WW-Absatz-Standardschriftart1"/>
  </w:style>
  <w:style w:type="character" w:customStyle="1" w:styleId="Standardnpsmoodstavce2">
    <w:name w:val="Standardní písmo odstavce2"/>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3">
    <w:name w:val="WW8Num4z3"/>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8z1">
    <w:name w:val="WW8Num8z1"/>
    <w:rPr>
      <w:rFonts w:ascii="Arial" w:eastAsia="Times New Roman" w:hAnsi="Arial" w:cs="Arial"/>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0">
    <w:name w:val="WW8Num18z0"/>
    <w:rPr>
      <w:rFonts w:ascii="Wingdings" w:hAnsi="Wingdings"/>
    </w:rPr>
  </w:style>
  <w:style w:type="character" w:customStyle="1" w:styleId="WW8Num18z1">
    <w:name w:val="WW8Num18z1"/>
    <w:rPr>
      <w:rFonts w:ascii="Courier New" w:hAnsi="Courier New"/>
    </w:rPr>
  </w:style>
  <w:style w:type="character" w:customStyle="1" w:styleId="WW8Num18z3">
    <w:name w:val="WW8Num18z3"/>
    <w:rPr>
      <w:rFonts w:ascii="Symbol" w:hAnsi="Symbol"/>
    </w:rPr>
  </w:style>
  <w:style w:type="character" w:customStyle="1" w:styleId="WW8Num19z0">
    <w:name w:val="WW8Num19z0"/>
    <w:rPr>
      <w:rFonts w:ascii="Times New Roman" w:hAnsi="Times New Roman"/>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Standardnpsmoodstavce1">
    <w:name w:val="Standardní písmo odstavce1"/>
  </w:style>
  <w:style w:type="character" w:styleId="slostrnky">
    <w:name w:val="page number"/>
    <w:basedOn w:val="Standardnpsmoodstavce1"/>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S Mincho" w:hAnsi="Arial" w:cs="Tahoma"/>
      <w:sz w:val="28"/>
      <w:szCs w:val="28"/>
    </w:rPr>
  </w:style>
  <w:style w:type="paragraph" w:styleId="Zkladntext">
    <w:name w:val="Body Text"/>
    <w:basedOn w:val="Normln"/>
    <w:pPr>
      <w:jc w:val="both"/>
    </w:pPr>
    <w:rPr>
      <w:rFonts w:ascii="Arial" w:hAnsi="Arial" w:cs="Arial"/>
      <w:sz w:val="22"/>
    </w:r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Zkladntextodsazen">
    <w:name w:val="Body Text Indent"/>
    <w:basedOn w:val="Normln"/>
    <w:pPr>
      <w:autoSpaceDE w:val="0"/>
      <w:ind w:left="1065"/>
      <w:jc w:val="both"/>
    </w:pPr>
    <w:rPr>
      <w:rFonts w:ascii="Arial" w:hAnsi="Arial" w:cs="Arial"/>
      <w:sz w:val="22"/>
    </w:rPr>
  </w:style>
  <w:style w:type="paragraph" w:customStyle="1" w:styleId="Zkladntextodsazen21">
    <w:name w:val="Základní text odsazený 21"/>
    <w:basedOn w:val="Normln"/>
    <w:pPr>
      <w:autoSpaceDE w:val="0"/>
      <w:ind w:left="1065" w:firstLine="351"/>
      <w:jc w:val="both"/>
    </w:pPr>
    <w:rPr>
      <w:rFonts w:ascii="Arial" w:hAnsi="Arial" w:cs="Arial"/>
      <w:sz w:val="22"/>
    </w:rPr>
  </w:style>
  <w:style w:type="paragraph" w:customStyle="1" w:styleId="Zkladntextodsazen31">
    <w:name w:val="Základní text odsazený 31"/>
    <w:basedOn w:val="Normln"/>
    <w:pPr>
      <w:autoSpaceDE w:val="0"/>
      <w:ind w:left="705"/>
      <w:jc w:val="both"/>
    </w:pPr>
    <w:rPr>
      <w:rFonts w:ascii="Arial" w:hAnsi="Arial" w:cs="Arial"/>
      <w:sz w:val="22"/>
    </w:rPr>
  </w:style>
  <w:style w:type="paragraph" w:customStyle="1" w:styleId="WW-Zkladntextodsazen3">
    <w:name w:val="WW-Základní text odsazený 3"/>
    <w:basedOn w:val="Normln"/>
    <w:pPr>
      <w:autoSpaceDE w:val="0"/>
      <w:ind w:firstLine="708"/>
      <w:jc w:val="both"/>
    </w:pPr>
    <w:rPr>
      <w:color w:val="000000"/>
      <w:szCs w:val="20"/>
    </w:rPr>
  </w:style>
  <w:style w:type="paragraph" w:customStyle="1" w:styleId="Zkladntext21">
    <w:name w:val="Základní text 21"/>
    <w:basedOn w:val="Normln"/>
    <w:pPr>
      <w:jc w:val="both"/>
    </w:pPr>
    <w:rPr>
      <w:rFonts w:ascii="Arial" w:hAnsi="Arial"/>
      <w:i/>
      <w:iCs/>
      <w:color w:val="000000"/>
      <w:sz w:val="22"/>
    </w:rPr>
  </w:style>
  <w:style w:type="paragraph" w:styleId="Normlnweb">
    <w:name w:val="Normal (Web)"/>
    <w:basedOn w:val="Normln"/>
    <w:pPr>
      <w:spacing w:before="280" w:after="280"/>
    </w:pPr>
    <w:rPr>
      <w:rFonts w:ascii="Arial Unicode MS" w:eastAsia="Arial Unicode MS" w:hAnsi="Arial Unicode MS" w:cs="Arial Unicode MS"/>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l-zprva-zklad">
    <w:name w:val="l-zpráva-základ"/>
    <w:pPr>
      <w:suppressAutoHyphens/>
      <w:spacing w:after="120"/>
    </w:pPr>
    <w:rPr>
      <w:rFonts w:ascii="Century Gothic" w:eastAsia="Helv" w:hAnsi="Century Gothic"/>
      <w:kern w:val="1"/>
      <w:sz w:val="24"/>
      <w:lang w:eastAsia="ar-SA"/>
    </w:rPr>
  </w:style>
  <w:style w:type="paragraph" w:styleId="Zkladntextodsazen3">
    <w:name w:val="Body Text Indent 3"/>
    <w:basedOn w:val="Normln"/>
    <w:rsid w:val="00B20CE3"/>
    <w:pPr>
      <w:spacing w:after="120"/>
      <w:ind w:left="283"/>
    </w:pPr>
    <w:rPr>
      <w:sz w:val="16"/>
      <w:szCs w:val="16"/>
    </w:rPr>
  </w:style>
  <w:style w:type="character" w:customStyle="1" w:styleId="Standard">
    <w:name w:val="Standard"/>
    <w:rsid w:val="00507378"/>
    <w:rPr>
      <w:rFonts w:cs="Arial"/>
      <w:sz w:val="18"/>
      <w:szCs w:val="18"/>
    </w:rPr>
  </w:style>
  <w:style w:type="character" w:styleId="Siln">
    <w:name w:val="Strong"/>
    <w:qFormat/>
    <w:rsid w:val="00542A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suppressAutoHyphens/>
    </w:pPr>
    <w:rPr>
      <w:sz w:val="24"/>
      <w:szCs w:val="24"/>
      <w:lang w:eastAsia="ar-SA"/>
    </w:rPr>
  </w:style>
  <w:style w:type="paragraph" w:styleId="Nadpis1">
    <w:name w:val="heading 1"/>
    <w:basedOn w:val="Normln"/>
    <w:next w:val="Normln"/>
    <w:qFormat/>
    <w:pPr>
      <w:keepNext/>
      <w:spacing w:before="60"/>
      <w:jc w:val="both"/>
      <w:outlineLvl w:val="0"/>
    </w:pPr>
    <w:rPr>
      <w:rFonts w:ascii="Arial" w:hAnsi="Arial"/>
      <w:bCs/>
      <w:i/>
      <w:iCs/>
      <w:color w:val="000000"/>
      <w:sz w:val="22"/>
    </w:rPr>
  </w:style>
  <w:style w:type="paragraph" w:styleId="Nadpis2">
    <w:name w:val="heading 2"/>
    <w:basedOn w:val="Normln"/>
    <w:next w:val="Normln"/>
    <w:qFormat/>
    <w:pPr>
      <w:keepNext/>
      <w:jc w:val="both"/>
      <w:outlineLvl w:val="1"/>
    </w:pPr>
    <w:rPr>
      <w:rFonts w:ascii="Arial" w:hAnsi="Arial" w:cs="Arial"/>
      <w:b/>
      <w:bCs/>
      <w:caps/>
      <w:sz w:val="22"/>
    </w:rPr>
  </w:style>
  <w:style w:type="paragraph" w:styleId="Nadpis3">
    <w:name w:val="heading 3"/>
    <w:basedOn w:val="Normln"/>
    <w:next w:val="Normln"/>
    <w:qFormat/>
    <w:pPr>
      <w:keepNext/>
      <w:outlineLvl w:val="2"/>
    </w:pPr>
    <w:rPr>
      <w:rFonts w:ascii="Arial" w:hAnsi="Arial" w:cs="Arial"/>
      <w:b/>
      <w:bCs/>
      <w:sz w:val="28"/>
    </w:rPr>
  </w:style>
  <w:style w:type="paragraph" w:styleId="Nadpis4">
    <w:name w:val="heading 4"/>
    <w:basedOn w:val="Normln"/>
    <w:next w:val="Normln"/>
    <w:qFormat/>
    <w:pPr>
      <w:keepNext/>
      <w:outlineLvl w:val="3"/>
    </w:pPr>
    <w:rPr>
      <w:rFonts w:ascii="Arial" w:hAnsi="Arial" w:cs="Arial"/>
      <w:b/>
      <w:bCs/>
    </w:rPr>
  </w:style>
  <w:style w:type="paragraph" w:styleId="Nadpis5">
    <w:name w:val="heading 5"/>
    <w:basedOn w:val="Normln"/>
    <w:next w:val="Normln"/>
    <w:qFormat/>
    <w:pPr>
      <w:keepNext/>
      <w:ind w:left="4248" w:firstLine="708"/>
      <w:jc w:val="both"/>
      <w:outlineLvl w:val="4"/>
    </w:pPr>
    <w:rPr>
      <w:rFonts w:ascii="Arial" w:hAnsi="Arial"/>
      <w:b/>
      <w:sz w:val="22"/>
      <w:u w:val="single"/>
    </w:rPr>
  </w:style>
  <w:style w:type="paragraph" w:styleId="Nadpis6">
    <w:name w:val="heading 6"/>
    <w:basedOn w:val="Normln"/>
    <w:next w:val="Normln"/>
    <w:qFormat/>
    <w:pPr>
      <w:keepNext/>
      <w:outlineLvl w:val="5"/>
    </w:pPr>
    <w:rPr>
      <w:rFonts w:ascii="Arial" w:hAnsi="Arial" w:cs="Arial"/>
      <w:b/>
      <w:bCs/>
      <w:i/>
      <w:iCs/>
    </w:rPr>
  </w:style>
  <w:style w:type="paragraph" w:styleId="Nadpis8">
    <w:name w:val="heading 8"/>
    <w:basedOn w:val="Normln"/>
    <w:next w:val="Normln"/>
    <w:qFormat/>
    <w:pPr>
      <w:keepNext/>
      <w:tabs>
        <w:tab w:val="num" w:pos="11670"/>
      </w:tabs>
      <w:spacing w:before="60"/>
      <w:ind w:left="11670" w:hanging="1800"/>
      <w:jc w:val="both"/>
      <w:outlineLvl w:val="7"/>
    </w:pPr>
    <w:rPr>
      <w:rFonts w:ascii="Arial" w:hAnsi="Arial"/>
      <w:b/>
      <w:color w:val="000000"/>
      <w:szCs w:val="20"/>
    </w:rPr>
  </w:style>
  <w:style w:type="paragraph" w:styleId="Nadpis9">
    <w:name w:val="heading 9"/>
    <w:basedOn w:val="Normln"/>
    <w:next w:val="Normln"/>
    <w:qFormat/>
    <w:pPr>
      <w:keepNext/>
      <w:tabs>
        <w:tab w:val="num" w:pos="13080"/>
      </w:tabs>
      <w:spacing w:before="60"/>
      <w:ind w:left="13080" w:hanging="1800"/>
      <w:jc w:val="both"/>
      <w:outlineLvl w:val="8"/>
    </w:pPr>
    <w:rPr>
      <w:rFonts w:ascii="Arial" w:hAnsi="Arial"/>
      <w:color w:val="00000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Standardnpsmoodstavce4">
    <w:name w:val="Standardní písmo odstavce4"/>
  </w:style>
  <w:style w:type="character" w:customStyle="1" w:styleId="Standardnpsmoodstavce3">
    <w:name w:val="Standardní písmo odstavce3"/>
  </w:style>
  <w:style w:type="character" w:customStyle="1" w:styleId="WW-Absatz-Standardschriftart1">
    <w:name w:val="WW-Absatz-Standardschriftart1"/>
  </w:style>
  <w:style w:type="character" w:customStyle="1" w:styleId="Standardnpsmoodstavce2">
    <w:name w:val="Standardní písmo odstavce2"/>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3">
    <w:name w:val="WW8Num4z3"/>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8z1">
    <w:name w:val="WW8Num8z1"/>
    <w:rPr>
      <w:rFonts w:ascii="Arial" w:eastAsia="Times New Roman" w:hAnsi="Arial" w:cs="Arial"/>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0">
    <w:name w:val="WW8Num18z0"/>
    <w:rPr>
      <w:rFonts w:ascii="Wingdings" w:hAnsi="Wingdings"/>
    </w:rPr>
  </w:style>
  <w:style w:type="character" w:customStyle="1" w:styleId="WW8Num18z1">
    <w:name w:val="WW8Num18z1"/>
    <w:rPr>
      <w:rFonts w:ascii="Courier New" w:hAnsi="Courier New"/>
    </w:rPr>
  </w:style>
  <w:style w:type="character" w:customStyle="1" w:styleId="WW8Num18z3">
    <w:name w:val="WW8Num18z3"/>
    <w:rPr>
      <w:rFonts w:ascii="Symbol" w:hAnsi="Symbol"/>
    </w:rPr>
  </w:style>
  <w:style w:type="character" w:customStyle="1" w:styleId="WW8Num19z0">
    <w:name w:val="WW8Num19z0"/>
    <w:rPr>
      <w:rFonts w:ascii="Times New Roman" w:hAnsi="Times New Roman"/>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Standardnpsmoodstavce1">
    <w:name w:val="Standardní písmo odstavce1"/>
  </w:style>
  <w:style w:type="character" w:styleId="slostrnky">
    <w:name w:val="page number"/>
    <w:basedOn w:val="Standardnpsmoodstavce1"/>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S Mincho" w:hAnsi="Arial" w:cs="Tahoma"/>
      <w:sz w:val="28"/>
      <w:szCs w:val="28"/>
    </w:rPr>
  </w:style>
  <w:style w:type="paragraph" w:styleId="Zkladntext">
    <w:name w:val="Body Text"/>
    <w:basedOn w:val="Normln"/>
    <w:pPr>
      <w:jc w:val="both"/>
    </w:pPr>
    <w:rPr>
      <w:rFonts w:ascii="Arial" w:hAnsi="Arial" w:cs="Arial"/>
      <w:sz w:val="22"/>
    </w:r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Zkladntextodsazen">
    <w:name w:val="Body Text Indent"/>
    <w:basedOn w:val="Normln"/>
    <w:pPr>
      <w:autoSpaceDE w:val="0"/>
      <w:ind w:left="1065"/>
      <w:jc w:val="both"/>
    </w:pPr>
    <w:rPr>
      <w:rFonts w:ascii="Arial" w:hAnsi="Arial" w:cs="Arial"/>
      <w:sz w:val="22"/>
    </w:rPr>
  </w:style>
  <w:style w:type="paragraph" w:customStyle="1" w:styleId="Zkladntextodsazen21">
    <w:name w:val="Základní text odsazený 21"/>
    <w:basedOn w:val="Normln"/>
    <w:pPr>
      <w:autoSpaceDE w:val="0"/>
      <w:ind w:left="1065" w:firstLine="351"/>
      <w:jc w:val="both"/>
    </w:pPr>
    <w:rPr>
      <w:rFonts w:ascii="Arial" w:hAnsi="Arial" w:cs="Arial"/>
      <w:sz w:val="22"/>
    </w:rPr>
  </w:style>
  <w:style w:type="paragraph" w:customStyle="1" w:styleId="Zkladntextodsazen31">
    <w:name w:val="Základní text odsazený 31"/>
    <w:basedOn w:val="Normln"/>
    <w:pPr>
      <w:autoSpaceDE w:val="0"/>
      <w:ind w:left="705"/>
      <w:jc w:val="both"/>
    </w:pPr>
    <w:rPr>
      <w:rFonts w:ascii="Arial" w:hAnsi="Arial" w:cs="Arial"/>
      <w:sz w:val="22"/>
    </w:rPr>
  </w:style>
  <w:style w:type="paragraph" w:customStyle="1" w:styleId="WW-Zkladntextodsazen3">
    <w:name w:val="WW-Základní text odsazený 3"/>
    <w:basedOn w:val="Normln"/>
    <w:pPr>
      <w:autoSpaceDE w:val="0"/>
      <w:ind w:firstLine="708"/>
      <w:jc w:val="both"/>
    </w:pPr>
    <w:rPr>
      <w:color w:val="000000"/>
      <w:szCs w:val="20"/>
    </w:rPr>
  </w:style>
  <w:style w:type="paragraph" w:customStyle="1" w:styleId="Zkladntext21">
    <w:name w:val="Základní text 21"/>
    <w:basedOn w:val="Normln"/>
    <w:pPr>
      <w:jc w:val="both"/>
    </w:pPr>
    <w:rPr>
      <w:rFonts w:ascii="Arial" w:hAnsi="Arial"/>
      <w:i/>
      <w:iCs/>
      <w:color w:val="000000"/>
      <w:sz w:val="22"/>
    </w:rPr>
  </w:style>
  <w:style w:type="paragraph" w:styleId="Normlnweb">
    <w:name w:val="Normal (Web)"/>
    <w:basedOn w:val="Normln"/>
    <w:pPr>
      <w:spacing w:before="280" w:after="280"/>
    </w:pPr>
    <w:rPr>
      <w:rFonts w:ascii="Arial Unicode MS" w:eastAsia="Arial Unicode MS" w:hAnsi="Arial Unicode MS" w:cs="Arial Unicode MS"/>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l-zprva-zklad">
    <w:name w:val="l-zpráva-základ"/>
    <w:pPr>
      <w:suppressAutoHyphens/>
      <w:spacing w:after="120"/>
    </w:pPr>
    <w:rPr>
      <w:rFonts w:ascii="Century Gothic" w:eastAsia="Helv" w:hAnsi="Century Gothic"/>
      <w:kern w:val="1"/>
      <w:sz w:val="24"/>
      <w:lang w:eastAsia="ar-SA"/>
    </w:rPr>
  </w:style>
  <w:style w:type="paragraph" w:styleId="Zkladntextodsazen3">
    <w:name w:val="Body Text Indent 3"/>
    <w:basedOn w:val="Normln"/>
    <w:rsid w:val="00B20CE3"/>
    <w:pPr>
      <w:spacing w:after="120"/>
      <w:ind w:left="283"/>
    </w:pPr>
    <w:rPr>
      <w:sz w:val="16"/>
      <w:szCs w:val="16"/>
    </w:rPr>
  </w:style>
  <w:style w:type="character" w:customStyle="1" w:styleId="Standard">
    <w:name w:val="Standard"/>
    <w:rsid w:val="00507378"/>
    <w:rPr>
      <w:rFonts w:cs="Arial"/>
      <w:sz w:val="18"/>
      <w:szCs w:val="18"/>
    </w:rPr>
  </w:style>
  <w:style w:type="character" w:styleId="Siln">
    <w:name w:val="Strong"/>
    <w:qFormat/>
    <w:rsid w:val="00542A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1368688">
      <w:bodyDiv w:val="1"/>
      <w:marLeft w:val="0"/>
      <w:marRight w:val="0"/>
      <w:marTop w:val="0"/>
      <w:marBottom w:val="0"/>
      <w:divBdr>
        <w:top w:val="single" w:sz="4" w:space="2" w:color="FFFFFF"/>
        <w:left w:val="single" w:sz="4" w:space="0" w:color="FFFFFF"/>
        <w:bottom w:val="single" w:sz="4" w:space="0" w:color="FFFFFF"/>
        <w:right w:val="single" w:sz="4" w:space="0" w:color="FFFFFF"/>
      </w:divBdr>
      <w:divsChild>
        <w:div w:id="1145273846">
          <w:marLeft w:val="0"/>
          <w:marRight w:val="0"/>
          <w:marTop w:val="0"/>
          <w:marBottom w:val="0"/>
          <w:divBdr>
            <w:top w:val="none" w:sz="0" w:space="0" w:color="auto"/>
            <w:left w:val="none" w:sz="0" w:space="0" w:color="auto"/>
            <w:bottom w:val="none" w:sz="0" w:space="0" w:color="auto"/>
            <w:right w:val="none" w:sz="0" w:space="0" w:color="auto"/>
          </w:divBdr>
          <w:divsChild>
            <w:div w:id="441658209">
              <w:marLeft w:val="0"/>
              <w:marRight w:val="0"/>
              <w:marTop w:val="0"/>
              <w:marBottom w:val="0"/>
              <w:divBdr>
                <w:top w:val="none" w:sz="0" w:space="0" w:color="auto"/>
                <w:left w:val="none" w:sz="0" w:space="0" w:color="auto"/>
                <w:bottom w:val="none" w:sz="0" w:space="0" w:color="auto"/>
                <w:right w:val="none" w:sz="0" w:space="0" w:color="auto"/>
              </w:divBdr>
              <w:divsChild>
                <w:div w:id="27395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09224-9965-47B7-A990-CFAFEACC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2202</Words>
  <Characters>12993</Characters>
  <Application>Microsoft Office Word</Application>
  <DocSecurity>0</DocSecurity>
  <Lines>108</Lines>
  <Paragraphs>30</Paragraphs>
  <ScaleCrop>false</ScaleCrop>
  <HeadingPairs>
    <vt:vector size="2" baseType="variant">
      <vt:variant>
        <vt:lpstr>Název</vt:lpstr>
      </vt:variant>
      <vt:variant>
        <vt:i4>1</vt:i4>
      </vt:variant>
    </vt:vector>
  </HeadingPairs>
  <TitlesOfParts>
    <vt:vector size="1" baseType="lpstr">
      <vt:lpstr>OBSAH TECHNICKÉ A PRŮVODNÍ ZPRÁVY:</vt:lpstr>
    </vt:vector>
  </TitlesOfParts>
  <Company/>
  <LinksUpToDate>false</LinksUpToDate>
  <CharactersWithSpaces>15165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OBSAH TECHNICKÉ A PRŮVODNÍ ZPRÁVY:</dc:title>
  <dc:creator>Administrator</dc:creator>
  <cp:lastModifiedBy>Lubomir Houfek</cp:lastModifiedBy>
  <cp:revision>6</cp:revision>
  <cp:lastPrinted>2010-12-06T09:53:00Z</cp:lastPrinted>
  <dcterms:created xsi:type="dcterms:W3CDTF">2011-02-08T13:38:00Z</dcterms:created>
  <dcterms:modified xsi:type="dcterms:W3CDTF">2011-04-12T11:45:00Z</dcterms:modified>
</cp:coreProperties>
</file>